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lobalFund"/>
        <w:tblpPr w:leftFromText="181" w:rightFromText="181" w:vertAnchor="page" w:horzAnchor="page" w:tblpYSpec="top"/>
        <w:tblOverlap w:val="never"/>
        <w:tblW w:w="11901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1901"/>
      </w:tblGrid>
      <w:tr w:rsidR="007043C7" w:rsidRPr="00777F70" w14:paraId="16124FB5" w14:textId="77777777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3"/>
        </w:trPr>
        <w:tc>
          <w:tcPr>
            <w:tcW w:w="9638" w:type="dxa"/>
            <w:tcBorders>
              <w:bottom w:val="none" w:sz="0" w:space="0" w:color="auto"/>
            </w:tcBorders>
          </w:tcPr>
          <w:tbl>
            <w:tblPr>
              <w:tblStyle w:val="GlobalFund"/>
              <w:tblpPr w:leftFromText="181" w:rightFromText="181" w:vertAnchor="page" w:horzAnchor="page" w:tblpYSpec="top"/>
              <w:tblOverlap w:val="never"/>
              <w:tblW w:w="11901" w:type="dxa"/>
              <w:tblLayout w:type="fixed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1"/>
            </w:tblGrid>
            <w:tr w:rsidR="00363701" w:rsidRPr="00777F70" w14:paraId="7591510E" w14:textId="77777777" w:rsidTr="0046459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5103"/>
              </w:trPr>
              <w:tc>
                <w:tcPr>
                  <w:tcW w:w="9638" w:type="dxa"/>
                  <w:tcBorders>
                    <w:bottom w:val="none" w:sz="0" w:space="0" w:color="auto"/>
                  </w:tcBorders>
                </w:tcPr>
                <w:tbl>
                  <w:tblPr>
                    <w:tblStyle w:val="TableGrid"/>
                    <w:tblpPr w:vertAnchor="page" w:horzAnchor="page" w:tblpX="852" w:tblpY="852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8"/>
                  </w:tblGrid>
                  <w:tr w:rsidR="00363701" w14:paraId="60CC75C2" w14:textId="77777777" w:rsidTr="00464594">
                    <w:trPr>
                      <w:trHeight w:val="454"/>
                    </w:trPr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B4E546" w14:textId="77777777" w:rsidR="00363701" w:rsidRDefault="00363701" w:rsidP="00464594">
                        <w:pPr>
                          <w:pStyle w:val="Head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0D83609" wp14:editId="419DC86B">
                              <wp:extent cx="1437770" cy="493200"/>
                              <wp:effectExtent l="0" t="0" r="0" b="0"/>
                              <wp:docPr id="894749142" name="Picture 1" descr="Shape&#10;&#10;Description automatically generated with low confidenc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94749142" name="Picture 1"/>
                                      <pic:cNvPicPr/>
                                    </pic:nvPicPr>
                                    <pic:blipFill>
                                      <a:blip r:embed="rId13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437770" cy="493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ECE90AF" w14:textId="77777777" w:rsidR="00363701" w:rsidRPr="00777F70" w:rsidRDefault="00363701" w:rsidP="00464594">
                  <w:pPr>
                    <w:pStyle w:val="NormalNoSpace"/>
                    <w:jc w:val="center"/>
                    <w:rPr>
                      <w:caps w:val="0"/>
                    </w:rPr>
                  </w:pPr>
                </w:p>
              </w:tc>
            </w:tr>
          </w:tbl>
          <w:p w14:paraId="62DF6ADD" w14:textId="77777777" w:rsidR="00363701" w:rsidRDefault="00363701" w:rsidP="00363701">
            <w:pPr>
              <w:pStyle w:val="Tiny"/>
            </w:pPr>
          </w:p>
          <w:tbl>
            <w:tblPr>
              <w:tblStyle w:val="TableGrid"/>
              <w:tblpPr w:vertAnchor="page" w:horzAnchor="page" w:tblpY="5127"/>
              <w:tblOverlap w:val="never"/>
              <w:tblW w:w="11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9635"/>
              <w:gridCol w:w="1134"/>
            </w:tblGrid>
            <w:tr w:rsidR="00363701" w14:paraId="2F711E57" w14:textId="77777777" w:rsidTr="00464594">
              <w:trPr>
                <w:trHeight w:hRule="exact" w:val="2381"/>
              </w:trPr>
              <w:tc>
                <w:tcPr>
                  <w:tcW w:w="1133" w:type="dxa"/>
                </w:tcPr>
                <w:p w14:paraId="301385F7" w14:textId="77777777" w:rsidR="00363701" w:rsidRDefault="00363701" w:rsidP="00363701"/>
              </w:tc>
              <w:tc>
                <w:tcPr>
                  <w:tcW w:w="9635" w:type="dxa"/>
                </w:tcPr>
                <w:p w14:paraId="78071ADC" w14:textId="77777777" w:rsidR="00363701" w:rsidRDefault="00363701" w:rsidP="00363701"/>
              </w:tc>
              <w:tc>
                <w:tcPr>
                  <w:tcW w:w="1134" w:type="dxa"/>
                </w:tcPr>
                <w:p w14:paraId="439E6AB9" w14:textId="77777777" w:rsidR="00363701" w:rsidRDefault="00363701" w:rsidP="00363701"/>
              </w:tc>
            </w:tr>
            <w:tr w:rsidR="00363701" w14:paraId="714D5DDA" w14:textId="77777777" w:rsidTr="00464594">
              <w:trPr>
                <w:trHeight w:hRule="exact" w:val="3402"/>
              </w:trPr>
              <w:tc>
                <w:tcPr>
                  <w:tcW w:w="1133" w:type="dxa"/>
                  <w:vAlign w:val="center"/>
                </w:tcPr>
                <w:p w14:paraId="21A5AEFF" w14:textId="77777777" w:rsidR="00363701" w:rsidRDefault="00363701" w:rsidP="00363701"/>
              </w:tc>
              <w:tc>
                <w:tcPr>
                  <w:tcW w:w="9635" w:type="dxa"/>
                  <w:vAlign w:val="center"/>
                </w:tcPr>
                <w:p w14:paraId="4031A983" w14:textId="77777777" w:rsidR="00363701" w:rsidRDefault="00363701" w:rsidP="00363701"/>
              </w:tc>
              <w:tc>
                <w:tcPr>
                  <w:tcW w:w="1134" w:type="dxa"/>
                  <w:vAlign w:val="center"/>
                </w:tcPr>
                <w:p w14:paraId="4C40E992" w14:textId="77777777" w:rsidR="00363701" w:rsidRDefault="00363701" w:rsidP="00363701"/>
              </w:tc>
            </w:tr>
          </w:tbl>
          <w:p w14:paraId="40166FE7" w14:textId="77777777" w:rsidR="00363701" w:rsidRPr="0093555B" w:rsidRDefault="00363701" w:rsidP="00464594"/>
          <w:p w14:paraId="37CFC690" w14:textId="77777777" w:rsidR="00363701" w:rsidRDefault="00363701" w:rsidP="00464594">
            <w:pPr>
              <w:pStyle w:val="CoverPageDate"/>
            </w:pPr>
            <w:r>
              <w:t xml:space="preserve">November 2019          </w:t>
            </w:r>
            <w:sdt>
              <w:sdtPr>
                <w:alias w:val="Form.ReportLocation"/>
                <w:tag w:val="{&quot;templafy&quot;:{&quot;id&quot;:&quot;ef9519b1-eb2f-4d35-a9ba-77480383d51d&quot;}}"/>
                <w:id w:val="1198893737"/>
                <w:lock w:val="contentLocked"/>
                <w:placeholder>
                  <w:docPart w:val="BF730176991A4E248E8CF2A61E0CB9DC"/>
                </w:placeholder>
              </w:sdtPr>
              <w:sdtEndPr/>
              <w:sdtContent>
                <w:r>
                  <w:t>Geneva</w:t>
                </w:r>
              </w:sdtContent>
            </w:sdt>
            <w:r>
              <w:t xml:space="preserve">, </w:t>
            </w:r>
            <w:sdt>
              <w:sdtPr>
                <w:alias w:val="Form.ReportCountry"/>
                <w:tag w:val="{&quot;templafy&quot;:{&quot;id&quot;:&quot;9fe4f9ee-587b-496c-90fe-33d7988018fb&quot;}}"/>
                <w:id w:val="1882821961"/>
                <w:lock w:val="contentLocked"/>
                <w:placeholder>
                  <w:docPart w:val="0CA556FE5DF046709884EB4E3B8C9302"/>
                </w:placeholder>
              </w:sdtPr>
              <w:sdtEndPr/>
              <w:sdtContent>
                <w:r>
                  <w:t>Switzerland</w:t>
                </w:r>
              </w:sdtContent>
            </w:sdt>
          </w:p>
          <w:p w14:paraId="39014D64" w14:textId="77777777" w:rsidR="00363701" w:rsidRDefault="00363701" w:rsidP="00464594">
            <w:pPr>
              <w:pStyle w:val="CoverPageDate"/>
            </w:pPr>
          </w:p>
          <w:p w14:paraId="54492B63" w14:textId="0202CF52" w:rsidR="007043C7" w:rsidRPr="00777F70" w:rsidRDefault="00363701" w:rsidP="00197AE7">
            <w:pPr>
              <w:pStyle w:val="NormalNoSpace"/>
              <w:jc w:val="center"/>
              <w:rPr>
                <w:caps w:val="0"/>
              </w:rPr>
            </w:pPr>
            <w:r>
              <w:t>Update: April 2022</w:t>
            </w:r>
          </w:p>
        </w:tc>
      </w:tr>
    </w:tbl>
    <w:p w14:paraId="578884F4" w14:textId="77777777" w:rsidR="007043C7" w:rsidRDefault="007043C7" w:rsidP="007043C7">
      <w:pPr>
        <w:pStyle w:val="Tiny"/>
      </w:pPr>
    </w:p>
    <w:tbl>
      <w:tblPr>
        <w:tblStyle w:val="TableGrid"/>
        <w:tblpPr w:vertAnchor="page" w:horzAnchor="page" w:tblpY="5127"/>
        <w:tblOverlap w:val="never"/>
        <w:tblW w:w="11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9635"/>
        <w:gridCol w:w="1134"/>
      </w:tblGrid>
      <w:tr w:rsidR="00010133" w14:paraId="00FD5499" w14:textId="77777777" w:rsidTr="006D7841">
        <w:trPr>
          <w:trHeight w:hRule="exact" w:val="2381"/>
        </w:trPr>
        <w:tc>
          <w:tcPr>
            <w:tcW w:w="1133" w:type="dxa"/>
          </w:tcPr>
          <w:p w14:paraId="2B61794E" w14:textId="77777777" w:rsidR="00010133" w:rsidRDefault="00010133" w:rsidP="006D7841"/>
        </w:tc>
        <w:tc>
          <w:tcPr>
            <w:tcW w:w="9635" w:type="dxa"/>
          </w:tcPr>
          <w:p w14:paraId="5577780E" w14:textId="77777777" w:rsidR="00010133" w:rsidRDefault="00010133" w:rsidP="006D7841"/>
        </w:tc>
        <w:tc>
          <w:tcPr>
            <w:tcW w:w="1134" w:type="dxa"/>
          </w:tcPr>
          <w:p w14:paraId="63459F4E" w14:textId="77777777" w:rsidR="00010133" w:rsidRDefault="00010133" w:rsidP="006D7841"/>
        </w:tc>
      </w:tr>
      <w:tr w:rsidR="00010133" w14:paraId="272F8FBB" w14:textId="77777777" w:rsidTr="006D7841">
        <w:trPr>
          <w:trHeight w:hRule="exact" w:val="3402"/>
        </w:trPr>
        <w:tc>
          <w:tcPr>
            <w:tcW w:w="1133" w:type="dxa"/>
            <w:vAlign w:val="center"/>
          </w:tcPr>
          <w:p w14:paraId="11A31C38" w14:textId="77777777" w:rsidR="00010133" w:rsidRDefault="00010133" w:rsidP="006D7841"/>
        </w:tc>
        <w:tc>
          <w:tcPr>
            <w:tcW w:w="9635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6" w:space="0" w:color="003F72" w:themeColor="background2"/>
                <w:left w:val="none" w:sz="0" w:space="0" w:color="auto"/>
                <w:bottom w:val="single" w:sz="6" w:space="0" w:color="003F72" w:themeColor="background2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010133" w:rsidRPr="006C32D0" w14:paraId="5F39F127" w14:textId="77777777" w:rsidTr="00CE665B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97E5162" w14:textId="77777777" w:rsidR="00010133" w:rsidRPr="00363701" w:rsidRDefault="006C32D0" w:rsidP="008D06CB">
                  <w:pPr>
                    <w:pStyle w:val="CoverPageTitle"/>
                    <w:framePr w:wrap="around" w:vAnchor="page" w:hAnchor="page" w:y="5127"/>
                    <w:suppressOverlap/>
                    <w:rPr>
                      <w:b/>
                      <w:color w:val="auto"/>
                      <w:sz w:val="48"/>
                      <w:szCs w:val="48"/>
                    </w:rPr>
                  </w:pPr>
                  <w:r w:rsidRPr="00363701">
                    <w:rPr>
                      <w:b/>
                      <w:color w:val="auto"/>
                      <w:sz w:val="48"/>
                      <w:szCs w:val="48"/>
                    </w:rPr>
                    <w:t>Guidelines for Annual Audit of Global Fund Grants</w:t>
                  </w:r>
                </w:p>
                <w:p w14:paraId="3E04F50E" w14:textId="77777777" w:rsidR="006C32D0" w:rsidRPr="006C32D0" w:rsidRDefault="006C32D0" w:rsidP="008D06CB">
                  <w:pPr>
                    <w:pStyle w:val="CoverPageTitle"/>
                    <w:framePr w:wrap="around" w:vAnchor="page" w:hAnchor="page" w:y="5127"/>
                    <w:suppressOverlap/>
                    <w:rPr>
                      <w:sz w:val="48"/>
                      <w:szCs w:val="48"/>
                    </w:rPr>
                  </w:pPr>
                  <w:r w:rsidRPr="00363701">
                    <w:rPr>
                      <w:color w:val="auto"/>
                      <w:sz w:val="48"/>
                      <w:szCs w:val="48"/>
                    </w:rPr>
                    <w:t xml:space="preserve">Annex 1: </w:t>
                  </w:r>
                  <w:bookmarkStart w:id="0" w:name="_Hlk101788722"/>
                  <w:r w:rsidRPr="00363701">
                    <w:rPr>
                      <w:color w:val="auto"/>
                      <w:sz w:val="48"/>
                      <w:szCs w:val="48"/>
                    </w:rPr>
                    <w:t xml:space="preserve">Financial Statements </w:t>
                  </w:r>
                  <w:r w:rsidR="004C0886" w:rsidRPr="00363701">
                    <w:rPr>
                      <w:color w:val="auto"/>
                      <w:sz w:val="48"/>
                      <w:szCs w:val="48"/>
                    </w:rPr>
                    <w:t>Accrual Basis</w:t>
                  </w:r>
                  <w:r w:rsidRPr="00363701">
                    <w:rPr>
                      <w:color w:val="auto"/>
                      <w:sz w:val="48"/>
                      <w:szCs w:val="48"/>
                    </w:rPr>
                    <w:t xml:space="preserve"> </w:t>
                  </w:r>
                  <w:bookmarkEnd w:id="0"/>
                  <w:r w:rsidRPr="00363701">
                    <w:rPr>
                      <w:color w:val="auto"/>
                      <w:sz w:val="48"/>
                      <w:szCs w:val="48"/>
                    </w:rPr>
                    <w:t xml:space="preserve">– </w:t>
                  </w:r>
                  <w:r w:rsidR="004C0886" w:rsidRPr="00363701">
                    <w:rPr>
                      <w:color w:val="auto"/>
                      <w:sz w:val="48"/>
                      <w:szCs w:val="48"/>
                    </w:rPr>
                    <w:t>template</w:t>
                  </w:r>
                </w:p>
              </w:tc>
            </w:tr>
          </w:tbl>
          <w:p w14:paraId="4CE5418E" w14:textId="77777777" w:rsidR="00010133" w:rsidRDefault="00010133" w:rsidP="006D7841"/>
        </w:tc>
        <w:tc>
          <w:tcPr>
            <w:tcW w:w="1134" w:type="dxa"/>
            <w:vAlign w:val="center"/>
          </w:tcPr>
          <w:p w14:paraId="1210BD01" w14:textId="77777777" w:rsidR="00010133" w:rsidRDefault="00010133" w:rsidP="006D7841"/>
        </w:tc>
      </w:tr>
    </w:tbl>
    <w:p w14:paraId="66A9AD88" w14:textId="77777777" w:rsidR="009A28E5" w:rsidRPr="0093555B" w:rsidRDefault="009A28E5" w:rsidP="009A28E5"/>
    <w:p w14:paraId="167327E1" w14:textId="77777777" w:rsidR="005659E0" w:rsidRDefault="006C32D0" w:rsidP="0075707F">
      <w:pPr>
        <w:pStyle w:val="CoverPageDate"/>
      </w:pPr>
      <w:r>
        <w:t xml:space="preserve">SEPTEMBER </w:t>
      </w:r>
      <w:r w:rsidR="00426FC0">
        <w:t>2019</w:t>
      </w:r>
      <w:r w:rsidR="00CC5931">
        <w:t xml:space="preserve">          </w:t>
      </w:r>
      <w:sdt>
        <w:sdtPr>
          <w:alias w:val="Form.ReportLocation"/>
          <w:tag w:val="{&quot;templafy&quot;:{&quot;id&quot;:&quot;ef9519b1-eb2f-4d35-a9ba-77480383d51d&quot;}}"/>
          <w:id w:val="-465742158"/>
          <w:lock w:val="contentLocked"/>
          <w:placeholder>
            <w:docPart w:val="EE96421251444573B6897316BD48B66F"/>
          </w:placeholder>
        </w:sdtPr>
        <w:sdtEndPr/>
        <w:sdtContent>
          <w:r w:rsidR="00426FC0">
            <w:t>Geneva</w:t>
          </w:r>
        </w:sdtContent>
      </w:sdt>
      <w:r w:rsidR="005659E0">
        <w:t xml:space="preserve">, </w:t>
      </w:r>
      <w:sdt>
        <w:sdtPr>
          <w:alias w:val="Form.ReportCountry"/>
          <w:tag w:val="{&quot;templafy&quot;:{&quot;id&quot;:&quot;9fe4f9ee-587b-496c-90fe-33d7988018fb&quot;}}"/>
          <w:id w:val="346768300"/>
          <w:lock w:val="contentLocked"/>
          <w:placeholder>
            <w:docPart w:val="A39ACD97DB174FFCABCA97DB23D742F5"/>
          </w:placeholder>
        </w:sdtPr>
        <w:sdtEndPr/>
        <w:sdtContent>
          <w:r w:rsidR="00426FC0">
            <w:t>Switzerland</w:t>
          </w:r>
        </w:sdtContent>
      </w:sdt>
    </w:p>
    <w:p w14:paraId="69385ABE" w14:textId="77777777" w:rsidR="00A77789" w:rsidRDefault="00A77789" w:rsidP="0075707F">
      <w:pPr>
        <w:pStyle w:val="CoverPageDate"/>
      </w:pPr>
    </w:p>
    <w:p w14:paraId="5ACDA4AD" w14:textId="2A87F408" w:rsidR="00FC3383" w:rsidRDefault="00FC3383" w:rsidP="0075707F">
      <w:pPr>
        <w:pStyle w:val="CoverPageDate"/>
        <w:sectPr w:rsidR="00FC3383" w:rsidSect="004B567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chicago"/>
          </w:endnotePr>
          <w:pgSz w:w="11906" w:h="16838" w:code="9"/>
          <w:pgMar w:top="851" w:right="1134" w:bottom="1559" w:left="1134" w:header="851" w:footer="851" w:gutter="0"/>
          <w:cols w:space="708"/>
          <w:docGrid w:linePitch="360"/>
        </w:sectPr>
      </w:pPr>
      <w:proofErr w:type="gramStart"/>
      <w:r>
        <w:t>Update  :</w:t>
      </w:r>
      <w:proofErr w:type="gramEnd"/>
      <w:r>
        <w:t xml:space="preserve"> April 2022</w:t>
      </w:r>
    </w:p>
    <w:p w14:paraId="1E3354B2" w14:textId="77777777" w:rsidR="006C32D0" w:rsidRPr="006C32D0" w:rsidRDefault="006C32D0" w:rsidP="006C32D0">
      <w:pPr>
        <w:spacing w:before="0" w:after="0" w:line="500" w:lineRule="exact"/>
        <w:rPr>
          <w:rFonts w:eastAsia="MS Gothic" w:cs="Arial"/>
          <w:bCs/>
          <w:noProof/>
          <w:color w:val="7F7F7F"/>
          <w:sz w:val="48"/>
          <w:szCs w:val="28"/>
        </w:rPr>
      </w:pPr>
    </w:p>
    <w:p w14:paraId="3244EDF5" w14:textId="77777777" w:rsidR="006C32D0" w:rsidRPr="008D06CB" w:rsidRDefault="006C32D0" w:rsidP="006C32D0">
      <w:pPr>
        <w:spacing w:before="0" w:after="0" w:line="500" w:lineRule="exact"/>
        <w:rPr>
          <w:rFonts w:asciiTheme="minorHAnsi" w:eastAsia="MS Gothic" w:hAnsiTheme="minorHAnsi" w:cstheme="minorHAnsi"/>
          <w:bCs/>
          <w:noProof/>
          <w:color w:val="7F7F7F"/>
          <w:sz w:val="48"/>
          <w:szCs w:val="28"/>
        </w:rPr>
      </w:pPr>
      <w:r w:rsidRPr="008D06CB">
        <w:rPr>
          <w:rFonts w:asciiTheme="minorHAnsi" w:eastAsia="MS Gothic" w:hAnsiTheme="minorHAnsi" w:cstheme="minorHAnsi"/>
          <w:bCs/>
          <w:noProof/>
          <w:color w:val="7F7F7F"/>
          <w:sz w:val="48"/>
          <w:szCs w:val="28"/>
        </w:rPr>
        <w:t>Annex 1: Financial statements accrual basis template</w:t>
      </w:r>
    </w:p>
    <w:p w14:paraId="196999D0" w14:textId="77777777" w:rsidR="006C32D0" w:rsidRPr="008D06CB" w:rsidRDefault="006C32D0" w:rsidP="006C32D0">
      <w:pPr>
        <w:spacing w:before="0" w:after="0" w:line="500" w:lineRule="exact"/>
        <w:jc w:val="both"/>
        <w:rPr>
          <w:rFonts w:asciiTheme="minorHAnsi" w:eastAsia="MS Gothic" w:hAnsiTheme="minorHAnsi" w:cstheme="minorHAnsi"/>
          <w:bCs/>
          <w:color w:val="7F7F7F"/>
          <w:sz w:val="48"/>
          <w:szCs w:val="28"/>
        </w:rPr>
      </w:pPr>
    </w:p>
    <w:p w14:paraId="033E70D2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  <w:b/>
        </w:rPr>
      </w:pPr>
      <w:bookmarkStart w:id="1" w:name="_Hlk20480456"/>
      <w:r w:rsidRPr="008D06CB">
        <w:rPr>
          <w:rFonts w:asciiTheme="minorHAnsi" w:eastAsia="Times New Roman" w:hAnsiTheme="minorHAnsi" w:cstheme="minorHAnsi"/>
          <w:b/>
        </w:rPr>
        <w:t>Guiding note</w:t>
      </w:r>
    </w:p>
    <w:p w14:paraId="0D7ADADE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>The Financial statements included in Figure 1 here below, represent an illustrative financial statement which the Principal Recipients are expected to provide to their auditors for the Special Purpose Grant Financial Statements audit.</w:t>
      </w:r>
    </w:p>
    <w:p w14:paraId="3D2B416E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</w:pPr>
    </w:p>
    <w:p w14:paraId="3F79EE14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  <w:b/>
        </w:rPr>
      </w:pPr>
      <w:r w:rsidRPr="008D06CB">
        <w:rPr>
          <w:rFonts w:asciiTheme="minorHAnsi" w:eastAsia="Times New Roman" w:hAnsiTheme="minorHAnsi" w:cstheme="minorHAnsi"/>
          <w:b/>
        </w:rPr>
        <w:t>Mandatory statements</w:t>
      </w:r>
    </w:p>
    <w:p w14:paraId="43AF5C4B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 xml:space="preserve">All statements as required by the Auditing Guidelines and the Terms of reference </w:t>
      </w:r>
      <w:r w:rsidRPr="008D06CB">
        <w:rPr>
          <w:rFonts w:asciiTheme="minorHAnsi" w:eastAsia="Times New Roman" w:hAnsiTheme="minorHAnsi" w:cstheme="minorHAnsi"/>
          <w:b/>
        </w:rPr>
        <w:t>must</w:t>
      </w:r>
      <w:r w:rsidRPr="008D06CB">
        <w:rPr>
          <w:rFonts w:asciiTheme="minorHAnsi" w:eastAsia="Times New Roman" w:hAnsiTheme="minorHAnsi" w:cstheme="minorHAnsi"/>
        </w:rPr>
        <w:t xml:space="preserve"> be provided to the auditors by the Principal Recipients for them to carry out their work appropriately, namely:</w:t>
      </w:r>
    </w:p>
    <w:p w14:paraId="397479B8" w14:textId="77777777" w:rsidR="006C32D0" w:rsidRPr="008D06CB" w:rsidRDefault="006C32D0" w:rsidP="006C32D0">
      <w:pPr>
        <w:numPr>
          <w:ilvl w:val="0"/>
          <w:numId w:val="40"/>
        </w:numPr>
        <w:tabs>
          <w:tab w:val="left" w:pos="7530"/>
        </w:tabs>
        <w:spacing w:before="0" w:after="120"/>
        <w:ind w:left="1170"/>
        <w:contextualSpacing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 xml:space="preserve">The format of the "Income and Expenditures statement" in Figure 1 here below, is mandatory and </w:t>
      </w:r>
      <w:r w:rsidRPr="008D06CB">
        <w:rPr>
          <w:rFonts w:asciiTheme="minorHAnsi" w:eastAsia="Times New Roman" w:hAnsiTheme="minorHAnsi" w:cstheme="minorHAnsi"/>
          <w:b/>
        </w:rPr>
        <w:t>must</w:t>
      </w:r>
      <w:r w:rsidRPr="008D06CB">
        <w:rPr>
          <w:rFonts w:asciiTheme="minorHAnsi" w:eastAsia="Times New Roman" w:hAnsiTheme="minorHAnsi" w:cstheme="minorHAnsi"/>
        </w:rPr>
        <w:t xml:space="preserve"> be used by all Principal </w:t>
      </w:r>
      <w:proofErr w:type="gramStart"/>
      <w:r w:rsidRPr="008D06CB">
        <w:rPr>
          <w:rFonts w:asciiTheme="minorHAnsi" w:eastAsia="Times New Roman" w:hAnsiTheme="minorHAnsi" w:cstheme="minorHAnsi"/>
        </w:rPr>
        <w:t>Recipients;</w:t>
      </w:r>
      <w:proofErr w:type="gramEnd"/>
    </w:p>
    <w:p w14:paraId="446E64D4" w14:textId="77777777" w:rsidR="006C32D0" w:rsidRPr="008D06CB" w:rsidRDefault="006C32D0" w:rsidP="006C32D0">
      <w:pPr>
        <w:numPr>
          <w:ilvl w:val="0"/>
          <w:numId w:val="40"/>
        </w:numPr>
        <w:tabs>
          <w:tab w:val="left" w:pos="7530"/>
        </w:tabs>
        <w:spacing w:before="0" w:after="120"/>
        <w:ind w:left="1170"/>
        <w:contextualSpacing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 xml:space="preserve">Similarly, notes providing specific information on the accounting principles used in the preparation of the Financial Statements are </w:t>
      </w:r>
      <w:proofErr w:type="gramStart"/>
      <w:r w:rsidRPr="008D06CB">
        <w:rPr>
          <w:rFonts w:asciiTheme="minorHAnsi" w:eastAsia="Times New Roman" w:hAnsiTheme="minorHAnsi" w:cstheme="minorHAnsi"/>
          <w:b/>
        </w:rPr>
        <w:t>mandatory</w:t>
      </w:r>
      <w:r w:rsidRPr="008D06CB">
        <w:rPr>
          <w:rFonts w:asciiTheme="minorHAnsi" w:eastAsia="Times New Roman" w:hAnsiTheme="minorHAnsi" w:cstheme="minorHAnsi"/>
        </w:rPr>
        <w:t>;</w:t>
      </w:r>
      <w:proofErr w:type="gramEnd"/>
    </w:p>
    <w:p w14:paraId="5A1F02D0" w14:textId="77777777" w:rsidR="006C32D0" w:rsidRPr="008D06CB" w:rsidRDefault="006C32D0" w:rsidP="006C32D0">
      <w:pPr>
        <w:numPr>
          <w:ilvl w:val="0"/>
          <w:numId w:val="40"/>
        </w:numPr>
        <w:tabs>
          <w:tab w:val="left" w:pos="7530"/>
        </w:tabs>
        <w:spacing w:before="0" w:after="120"/>
        <w:ind w:left="1170"/>
        <w:contextualSpacing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>Expenditure reconciliation (</w:t>
      </w:r>
      <w:r w:rsidRPr="008D06CB">
        <w:rPr>
          <w:rFonts w:asciiTheme="minorHAnsi" w:eastAsia="Times New Roman" w:hAnsiTheme="minorHAnsi" w:cstheme="minorHAnsi"/>
          <w:b/>
        </w:rPr>
        <w:t>Note 12</w:t>
      </w:r>
      <w:r w:rsidRPr="008D06CB">
        <w:rPr>
          <w:rFonts w:asciiTheme="minorHAnsi" w:eastAsia="Times New Roman" w:hAnsiTheme="minorHAnsi" w:cstheme="minorHAnsi"/>
        </w:rPr>
        <w:t xml:space="preserve">) </w:t>
      </w:r>
      <w:r w:rsidRPr="008D06CB">
        <w:rPr>
          <w:rFonts w:asciiTheme="minorHAnsi" w:eastAsia="Times New Roman" w:hAnsiTheme="minorHAnsi" w:cstheme="minorHAnsi"/>
          <w:b/>
        </w:rPr>
        <w:t>must</w:t>
      </w:r>
      <w:r w:rsidRPr="008D06CB">
        <w:rPr>
          <w:rFonts w:asciiTheme="minorHAnsi" w:eastAsia="Times New Roman" w:hAnsiTheme="minorHAnsi" w:cstheme="minorHAnsi"/>
        </w:rPr>
        <w:t xml:space="preserve"> be provided and </w:t>
      </w:r>
      <w:proofErr w:type="gramStart"/>
      <w:r w:rsidRPr="008D06CB">
        <w:rPr>
          <w:rFonts w:asciiTheme="minorHAnsi" w:eastAsia="Times New Roman" w:hAnsiTheme="minorHAnsi" w:cstheme="minorHAnsi"/>
        </w:rPr>
        <w:t>audited;</w:t>
      </w:r>
      <w:proofErr w:type="gramEnd"/>
    </w:p>
    <w:p w14:paraId="72BBD1AE" w14:textId="77777777" w:rsidR="006C32D0" w:rsidRPr="008D06CB" w:rsidRDefault="006C32D0" w:rsidP="006C32D0">
      <w:pPr>
        <w:numPr>
          <w:ilvl w:val="0"/>
          <w:numId w:val="40"/>
        </w:numPr>
        <w:tabs>
          <w:tab w:val="left" w:pos="7530"/>
        </w:tabs>
        <w:spacing w:before="0" w:after="120"/>
        <w:ind w:left="1170"/>
        <w:contextualSpacing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>The different tables on Sub-recipient advances (</w:t>
      </w:r>
      <w:r w:rsidRPr="008D06CB">
        <w:rPr>
          <w:rFonts w:asciiTheme="minorHAnsi" w:eastAsia="Times New Roman" w:hAnsiTheme="minorHAnsi" w:cstheme="minorHAnsi"/>
          <w:b/>
        </w:rPr>
        <w:t>Notes 10 &amp; 11</w:t>
      </w:r>
      <w:r w:rsidRPr="008D06CB">
        <w:rPr>
          <w:rFonts w:asciiTheme="minorHAnsi" w:eastAsia="Times New Roman" w:hAnsiTheme="minorHAnsi" w:cstheme="minorHAnsi"/>
        </w:rPr>
        <w:t>) and Fixed assets (</w:t>
      </w:r>
      <w:r w:rsidRPr="008D06CB">
        <w:rPr>
          <w:rFonts w:asciiTheme="minorHAnsi" w:eastAsia="Times New Roman" w:hAnsiTheme="minorHAnsi" w:cstheme="minorHAnsi"/>
          <w:b/>
        </w:rPr>
        <w:t>Note 13</w:t>
      </w:r>
      <w:r w:rsidRPr="008D06CB">
        <w:rPr>
          <w:rFonts w:asciiTheme="minorHAnsi" w:eastAsia="Times New Roman" w:hAnsiTheme="minorHAnsi" w:cstheme="minorHAnsi"/>
        </w:rPr>
        <w:t xml:space="preserve">) </w:t>
      </w:r>
      <w:r w:rsidRPr="008D06CB">
        <w:rPr>
          <w:rFonts w:asciiTheme="minorHAnsi" w:eastAsia="Times New Roman" w:hAnsiTheme="minorHAnsi" w:cstheme="minorHAnsi"/>
          <w:b/>
        </w:rPr>
        <w:t>mus</w:t>
      </w:r>
      <w:r w:rsidRPr="008D06CB">
        <w:rPr>
          <w:rFonts w:asciiTheme="minorHAnsi" w:eastAsia="Times New Roman" w:hAnsiTheme="minorHAnsi" w:cstheme="minorHAnsi"/>
        </w:rPr>
        <w:t>t be provided.</w:t>
      </w:r>
    </w:p>
    <w:p w14:paraId="2A680489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  <w:b/>
        </w:rPr>
      </w:pPr>
    </w:p>
    <w:p w14:paraId="7382CD37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  <w:b/>
        </w:rPr>
      </w:pPr>
      <w:r w:rsidRPr="008D06CB">
        <w:rPr>
          <w:rFonts w:asciiTheme="minorHAnsi" w:eastAsia="Times New Roman" w:hAnsiTheme="minorHAnsi" w:cstheme="minorHAnsi"/>
          <w:b/>
        </w:rPr>
        <w:t>Other notes</w:t>
      </w:r>
    </w:p>
    <w:p w14:paraId="31076A31" w14:textId="77777777" w:rsidR="00E3225A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 xml:space="preserve">The notes to the financial statements are integral parts of the financial statements. The Principal Recipient </w:t>
      </w:r>
      <w:r w:rsidRPr="008D06CB">
        <w:rPr>
          <w:rFonts w:asciiTheme="minorHAnsi" w:eastAsia="Times New Roman" w:hAnsiTheme="minorHAnsi" w:cstheme="minorHAnsi"/>
          <w:b/>
        </w:rPr>
        <w:t xml:space="preserve">must </w:t>
      </w:r>
      <w:r w:rsidRPr="008D06CB">
        <w:rPr>
          <w:rFonts w:asciiTheme="minorHAnsi" w:eastAsia="Times New Roman" w:hAnsiTheme="minorHAnsi" w:cstheme="minorHAnsi"/>
        </w:rPr>
        <w:t xml:space="preserve">ensure that notes are provided wherever they would provide additional information to the stakeholder's understanding of the financial statements. </w:t>
      </w:r>
    </w:p>
    <w:p w14:paraId="7C07A1D3" w14:textId="31B61319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 xml:space="preserve">The following could be cases where a note to the financial statements would be expected: </w:t>
      </w:r>
    </w:p>
    <w:p w14:paraId="4BD81CC1" w14:textId="77777777" w:rsidR="006C32D0" w:rsidRPr="008D06CB" w:rsidRDefault="006C32D0" w:rsidP="006C32D0">
      <w:pPr>
        <w:numPr>
          <w:ilvl w:val="0"/>
          <w:numId w:val="44"/>
        </w:numPr>
        <w:tabs>
          <w:tab w:val="left" w:pos="7530"/>
        </w:tabs>
        <w:spacing w:before="0" w:after="120"/>
        <w:contextualSpacing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 xml:space="preserve">material </w:t>
      </w:r>
      <w:proofErr w:type="gramStart"/>
      <w:r w:rsidRPr="008D06CB">
        <w:rPr>
          <w:rFonts w:asciiTheme="minorHAnsi" w:eastAsia="Times New Roman" w:hAnsiTheme="minorHAnsi" w:cstheme="minorHAnsi"/>
        </w:rPr>
        <w:t>amount;</w:t>
      </w:r>
      <w:proofErr w:type="gramEnd"/>
    </w:p>
    <w:p w14:paraId="3CD3F0C1" w14:textId="77777777" w:rsidR="006C32D0" w:rsidRPr="008D06CB" w:rsidRDefault="006C32D0" w:rsidP="006C32D0">
      <w:pPr>
        <w:numPr>
          <w:ilvl w:val="0"/>
          <w:numId w:val="44"/>
        </w:numPr>
        <w:tabs>
          <w:tab w:val="left" w:pos="7530"/>
        </w:tabs>
        <w:spacing w:before="0" w:after="120"/>
        <w:contextualSpacing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>significant change from previous year; and</w:t>
      </w:r>
    </w:p>
    <w:p w14:paraId="29C7F162" w14:textId="77777777" w:rsidR="006C32D0" w:rsidRPr="008D06CB" w:rsidRDefault="006C32D0" w:rsidP="006C32D0">
      <w:pPr>
        <w:numPr>
          <w:ilvl w:val="0"/>
          <w:numId w:val="44"/>
        </w:numPr>
        <w:tabs>
          <w:tab w:val="left" w:pos="7530"/>
        </w:tabs>
        <w:spacing w:before="0" w:after="120"/>
        <w:contextualSpacing/>
        <w:rPr>
          <w:rFonts w:asciiTheme="minorHAnsi" w:eastAsia="Times New Roman" w:hAnsiTheme="minorHAnsi" w:cstheme="minorHAnsi"/>
        </w:rPr>
      </w:pPr>
      <w:r w:rsidRPr="008D06CB">
        <w:rPr>
          <w:rFonts w:asciiTheme="minorHAnsi" w:eastAsia="Times New Roman" w:hAnsiTheme="minorHAnsi" w:cstheme="minorHAnsi"/>
        </w:rPr>
        <w:t>significant variance with the budget, etc.</w:t>
      </w:r>
    </w:p>
    <w:p w14:paraId="76840B33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</w:pPr>
    </w:p>
    <w:p w14:paraId="42AE921F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</w:pPr>
    </w:p>
    <w:p w14:paraId="3E288CFF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  <w:sectPr w:rsidR="006C32D0" w:rsidRPr="008D06CB" w:rsidSect="00F7607F">
          <w:headerReference w:type="default" r:id="rId20"/>
          <w:footerReference w:type="default" r:id="rId21"/>
          <w:headerReference w:type="first" r:id="rId22"/>
          <w:footerReference w:type="first" r:id="rId23"/>
          <w:pgSz w:w="11900" w:h="16840"/>
          <w:pgMar w:top="1138" w:right="1138" w:bottom="1699" w:left="1138" w:header="850" w:footer="850" w:gutter="0"/>
          <w:cols w:space="720"/>
          <w:titlePg/>
          <w:docGrid w:linePitch="360"/>
        </w:sectPr>
      </w:pPr>
    </w:p>
    <w:p w14:paraId="4393E69A" w14:textId="6B050263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  <w:b/>
        </w:rPr>
      </w:pPr>
      <w:r w:rsidRPr="008D06CB">
        <w:rPr>
          <w:rFonts w:asciiTheme="minorHAnsi" w:eastAsia="Times New Roman" w:hAnsiTheme="minorHAnsi" w:cstheme="minorHAnsi"/>
          <w:b/>
        </w:rPr>
        <w:lastRenderedPageBreak/>
        <w:t>Figure 1: Income and Expenditures Statement</w:t>
      </w:r>
      <w:r w:rsidR="005D6D1E" w:rsidRPr="008D06CB">
        <w:rPr>
          <w:rFonts w:asciiTheme="minorHAnsi" w:eastAsia="Times New Roman" w:hAnsiTheme="minorHAnsi" w:cstheme="minorHAnsi"/>
          <w:b/>
        </w:rPr>
        <w:t xml:space="preserve"> (IES)</w:t>
      </w:r>
    </w:p>
    <w:tbl>
      <w:tblPr>
        <w:tblW w:w="13442" w:type="dxa"/>
        <w:tblLook w:val="04A0" w:firstRow="1" w:lastRow="0" w:firstColumn="1" w:lastColumn="0" w:noHBand="0" w:noVBand="1"/>
      </w:tblPr>
      <w:tblGrid>
        <w:gridCol w:w="3141"/>
        <w:gridCol w:w="947"/>
        <w:gridCol w:w="815"/>
        <w:gridCol w:w="1027"/>
        <w:gridCol w:w="861"/>
        <w:gridCol w:w="1047"/>
        <w:gridCol w:w="1081"/>
        <w:gridCol w:w="1114"/>
        <w:gridCol w:w="549"/>
        <w:gridCol w:w="222"/>
        <w:gridCol w:w="1114"/>
        <w:gridCol w:w="1081"/>
        <w:gridCol w:w="994"/>
      </w:tblGrid>
      <w:tr w:rsidR="001756C4" w:rsidRPr="008D06CB" w14:paraId="1E10C1BD" w14:textId="77777777" w:rsidTr="00F7607F">
        <w:trPr>
          <w:trHeight w:val="2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C0283A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Grant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21D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FIC-C-MOH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9136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93D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28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B4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3F2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8C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C05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B5D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849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A6D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2D4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</w:tr>
      <w:tr w:rsidR="001756C4" w:rsidRPr="008D06CB" w14:paraId="4D21DD00" w14:textId="77777777" w:rsidTr="00F7607F">
        <w:trPr>
          <w:trHeight w:val="21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E5247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Accounting Methodology</w:t>
            </w:r>
          </w:p>
        </w:tc>
        <w:tc>
          <w:tcPr>
            <w:tcW w:w="0" w:type="auto"/>
            <w:tcBorders>
              <w:top w:val="nil"/>
              <w:left w:val="single" w:sz="4" w:space="0" w:color="4472C4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41521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Mod. accrual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377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ED6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CC4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334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49CF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2CB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54AD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766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E85C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071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B691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</w:tr>
      <w:tr w:rsidR="001756C4" w:rsidRPr="008D06CB" w14:paraId="15F90253" w14:textId="77777777" w:rsidTr="00F7607F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281A7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Grant's Currency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724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USD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4EE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CB1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07E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D48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0DF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BAA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8C4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A7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993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37E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FB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</w:tr>
      <w:tr w:rsidR="001756C4" w:rsidRPr="008D06CB" w14:paraId="3C65B0C5" w14:textId="77777777" w:rsidTr="00F7607F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DAEF7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Implementation Period Start 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5C6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xxx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DF4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E80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3FF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92C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21B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CE4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A28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3D7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45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D82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F5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</w:tr>
      <w:tr w:rsidR="001756C4" w:rsidRPr="008D06CB" w14:paraId="126CA098" w14:textId="77777777" w:rsidTr="00F7607F">
        <w:trPr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3B444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Implementation Period End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73DB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xxx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B0B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B77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346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745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F3E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59E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FE5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0D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393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D02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A0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</w:tr>
      <w:tr w:rsidR="001756C4" w:rsidRPr="008D06CB" w14:paraId="37FD2A00" w14:textId="77777777" w:rsidTr="00F7607F">
        <w:trPr>
          <w:trHeight w:val="21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9FB6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07AC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2361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2E8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FFA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B6B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55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0C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22F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D55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5D5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63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2C7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</w:tr>
      <w:tr w:rsidR="001756C4" w:rsidRPr="008D06CB" w14:paraId="576F02CB" w14:textId="77777777" w:rsidTr="00F7607F">
        <w:trPr>
          <w:trHeight w:val="2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641082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Period of Financial Reporting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7E1DACB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Beginning Date: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35A6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>01-Jan-19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601597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End Date: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2484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>31-Dec-19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C29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516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25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C17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DC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75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D14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E40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</w:tr>
      <w:tr w:rsidR="001756C4" w:rsidRPr="008D06CB" w14:paraId="4FA4AC66" w14:textId="77777777" w:rsidTr="00F7607F">
        <w:trPr>
          <w:trHeight w:val="3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8CAFC7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Cumulative Period of Financial Reporting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E43349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Beginning Date: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5983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>01-Jan-18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FEE411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End Date: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3DC9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>31-Dec-19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0A9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118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4E8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75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E7A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404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3C2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C71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</w:tr>
      <w:tr w:rsidR="00736D39" w:rsidRPr="008D06CB" w14:paraId="6FD1644D" w14:textId="77777777" w:rsidTr="00F7607F">
        <w:trPr>
          <w:trHeight w:val="21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A63C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Financial Statements (all figures are in US$ unless otherwise stated)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3C31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E8F6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1F1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9CD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D7D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2BBF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13A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E2A1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2929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C85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</w:tr>
      <w:tr w:rsidR="006C32D0" w:rsidRPr="008D06CB" w14:paraId="5072568F" w14:textId="77777777" w:rsidTr="00F7607F">
        <w:trPr>
          <w:trHeight w:val="16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01C38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B5E423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Current Period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9FDD601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Cumulative Period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9C2F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FF9D47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Previous year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417D5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</w:tr>
      <w:tr w:rsidR="001756C4" w:rsidRPr="008D06CB" w14:paraId="7B2A3D25" w14:textId="77777777" w:rsidTr="00F7607F">
        <w:trPr>
          <w:trHeight w:val="226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F91A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32939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 xml:space="preserve"> Budget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6153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 xml:space="preserve"> Actual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78289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Variance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BAE9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Percentage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44743B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Budget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2BD16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Actual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0C36D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Variance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A02C8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Notes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CB6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00D7A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Budget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5E37A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Actual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8AB40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variance</w:t>
            </w:r>
          </w:p>
        </w:tc>
      </w:tr>
      <w:tr w:rsidR="001756C4" w:rsidRPr="008D06CB" w14:paraId="442AB41A" w14:textId="77777777" w:rsidTr="00F7607F">
        <w:trPr>
          <w:trHeight w:val="226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78C043" w14:textId="77777777" w:rsidR="006C32D0" w:rsidRPr="008D06CB" w:rsidRDefault="006C32D0" w:rsidP="006C32D0">
            <w:pPr>
              <w:spacing w:before="0"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Sources of Grant funds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47BB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B103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6A0E0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3300" w14:textId="77777777" w:rsidR="006C32D0" w:rsidRPr="008D06CB" w:rsidRDefault="006C32D0" w:rsidP="006C32D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168EFF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789A3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BFFD3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617E9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6AB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0555C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B8CF4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550D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756C4" w:rsidRPr="008D06CB" w14:paraId="2F347C0E" w14:textId="77777777" w:rsidTr="00F7607F">
        <w:trPr>
          <w:trHeight w:val="248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4C102E" w14:textId="3F149FD3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 xml:space="preserve">Opening </w:t>
            </w:r>
            <w:r w:rsidR="00FE6386"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>fund</w:t>
            </w:r>
            <w:r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 xml:space="preserve"> balance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157A2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FCAC1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1,382,089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62105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F53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83967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2F62FD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F55A01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AA6E4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3A1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8E663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F40826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E96E2C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</w:tr>
      <w:tr w:rsidR="001756C4" w:rsidRPr="008D06CB" w14:paraId="7DD22B5A" w14:textId="77777777" w:rsidTr="00F7607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FBA329" w14:textId="66694FB5" w:rsidR="00BC7AED" w:rsidRPr="008D06CB" w:rsidRDefault="00BC7AED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>Adjustments to previous period</w:t>
            </w:r>
            <w:r w:rsidR="0059230B"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>’s cash position</w:t>
            </w:r>
            <w:r w:rsidR="001756C4"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 xml:space="preserve"> (Note </w:t>
            </w:r>
            <w:r w:rsidR="00736D39"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>0</w:t>
            </w:r>
            <w:r w:rsidR="001756C4" w:rsidRPr="008D06CB">
              <w:rPr>
                <w:rFonts w:asciiTheme="minorHAnsi" w:eastAsia="Times New Roman" w:hAnsiTheme="minorHAnsi" w:cstheme="minorHAnsi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F2A32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292E2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F9D653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FE90B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BC425B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4A8476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C86FD1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693AC" w14:textId="77777777" w:rsidR="00BC7AED" w:rsidRPr="008D06CB" w:rsidRDefault="00BC7AED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F2CA" w14:textId="77777777" w:rsidR="00BC7AED" w:rsidRPr="008D06CB" w:rsidRDefault="00BC7AED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6E3043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3E3E00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DD60AA" w14:textId="77777777" w:rsidR="00BC7AED" w:rsidRPr="008D06CB" w:rsidRDefault="00BC7AED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1756C4" w:rsidRPr="008D06CB" w14:paraId="318404C8" w14:textId="77777777" w:rsidTr="00F7607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87F87C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Receipts from Global fund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5466E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38,496,894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C1B5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14,700,000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B26CD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23,796,894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4F5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7AF28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54,396,894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B6000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26,960,000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2CCDC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27,436,894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DE7FEA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183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52BDA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15,900,000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42B62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12,260,000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5344D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3,640,000 </w:t>
            </w:r>
          </w:p>
        </w:tc>
      </w:tr>
      <w:tr w:rsidR="001756C4" w:rsidRPr="008D06CB" w14:paraId="525149FA" w14:textId="77777777" w:rsidTr="00F7607F">
        <w:trPr>
          <w:trHeight w:val="233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B833FD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Other Income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F47C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07E9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300,000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E5720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(300,000)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293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61EEB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0EB47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300,000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2F4ED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(300,000)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EF8A3B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DF42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FFE17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7A2B4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DB762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       -   </w:t>
            </w:r>
          </w:p>
        </w:tc>
      </w:tr>
      <w:tr w:rsidR="001756C4" w:rsidRPr="008D06CB" w14:paraId="3B4A7015" w14:textId="77777777" w:rsidTr="00F7607F">
        <w:trPr>
          <w:trHeight w:val="168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8FED6A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3BD1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_______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C932E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B2C02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____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6CA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EBB7C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F726B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94FBE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9049A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32E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5E8F1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A4ACD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88059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______</w:t>
            </w:r>
          </w:p>
        </w:tc>
      </w:tr>
      <w:tr w:rsidR="001756C4" w:rsidRPr="008D06CB" w14:paraId="2C090198" w14:textId="77777777" w:rsidTr="00F7607F">
        <w:trPr>
          <w:trHeight w:val="233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BA9864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Total sources of Grant Funds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75081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38,496,894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C483C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16,382,089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FFEA7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23,496,894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BA0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9407F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54,396,894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035B4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27,260,000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D0F7D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27,136,894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C0355D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73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A3582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 xml:space="preserve">     15,900,000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79620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 xml:space="preserve">    12,260,000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B17CA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 xml:space="preserve">   3,640,000 </w:t>
            </w:r>
          </w:p>
        </w:tc>
      </w:tr>
      <w:tr w:rsidR="001756C4" w:rsidRPr="008D06CB" w14:paraId="7367C713" w14:textId="77777777" w:rsidTr="00F7607F">
        <w:trPr>
          <w:trHeight w:val="248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8EEAA6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CCD89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======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9EF80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======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9EA54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=====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474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58CC5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3771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1BF57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A4766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7DE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C6751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======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85E9B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======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63D17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======</w:t>
            </w:r>
          </w:p>
        </w:tc>
      </w:tr>
      <w:tr w:rsidR="001756C4" w:rsidRPr="008D06CB" w14:paraId="0778F2F1" w14:textId="77777777" w:rsidTr="00F7607F">
        <w:trPr>
          <w:trHeight w:val="204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4D25FA" w14:textId="77777777" w:rsidR="006C32D0" w:rsidRPr="008D06CB" w:rsidRDefault="006C32D0" w:rsidP="006C32D0">
            <w:pPr>
              <w:spacing w:before="0"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Uses of Grant Funds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B6CE3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132C6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9BBD2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F7B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3378C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AC6A52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7775F9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F5B56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2D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04FED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B21F5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68B87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       -   </w:t>
            </w:r>
          </w:p>
        </w:tc>
      </w:tr>
      <w:tr w:rsidR="001756C4" w:rsidRPr="008D06CB" w14:paraId="1671A37C" w14:textId="77777777" w:rsidTr="00F7607F">
        <w:trPr>
          <w:trHeight w:val="197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0CAF0A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1.0 Human Resources (HR)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A3E1E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3,736,254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1E61D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1,513,300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9D3A5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2,222,954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155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9FB73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7,472,508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449D5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3,026,600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53C1D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4,445,908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40C67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061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9871C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3,736,254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52B05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1,513,300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43146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2,222,954 </w:t>
            </w:r>
          </w:p>
        </w:tc>
      </w:tr>
      <w:tr w:rsidR="001756C4" w:rsidRPr="008D06CB" w14:paraId="66A9C896" w14:textId="77777777" w:rsidTr="00F7607F">
        <w:trPr>
          <w:trHeight w:val="219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998226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2.0 Travel related costs (TRC)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22A4D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4,432,379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1A154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536,050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AE605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3,770,729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C70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2C91C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5,632,724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E1A1B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1,857,049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06A1B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3,775,675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7672B2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FD9E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805FE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1,200,345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EC020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1,320,999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16899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(120,654)</w:t>
            </w:r>
          </w:p>
        </w:tc>
      </w:tr>
      <w:tr w:rsidR="001756C4" w:rsidRPr="008D06CB" w14:paraId="25B1D874" w14:textId="77777777" w:rsidTr="00F7607F">
        <w:trPr>
          <w:trHeight w:val="182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1150F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3.0 External Professional services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11AFD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521,527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94EC8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175,724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42F42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345,803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230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34%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B1FA9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752,527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E6434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185,724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B0A46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566,803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A015E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1CE2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E1B50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231,000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EAF72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10,000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19828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221,000 </w:t>
            </w:r>
          </w:p>
        </w:tc>
      </w:tr>
      <w:tr w:rsidR="001756C4" w:rsidRPr="008D06CB" w14:paraId="67312719" w14:textId="77777777" w:rsidTr="00F7607F">
        <w:trPr>
          <w:trHeight w:val="197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C9985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4.0 Health Products (HPPP)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E5C59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3,736,254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98A4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2,718,487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9B3CA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2,222,954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CC7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73%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7777E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6,704,988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F92C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5,019,046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EE255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1,685,942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1C81E1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82CF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3A128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2,968,734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E5518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2,300,559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769B5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668,175 </w:t>
            </w:r>
          </w:p>
        </w:tc>
      </w:tr>
      <w:tr w:rsidR="001756C4" w:rsidRPr="008D06CB" w14:paraId="7BCF27C2" w14:textId="77777777" w:rsidTr="00F7607F">
        <w:trPr>
          <w:trHeight w:val="219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B5DE8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5.0 Health Products (HPNP)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26787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4,432,379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E9745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661,650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21A73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3,770,729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7DE5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BA6E4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6,233,367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25613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2,451,871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EBF5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3,781,496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CF2FF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FBF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21CF0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1,800,988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11190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1,790,221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FA5D0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10,767 </w:t>
            </w:r>
          </w:p>
        </w:tc>
      </w:tr>
      <w:tr w:rsidR="001756C4" w:rsidRPr="008D06CB" w14:paraId="33C7B226" w14:textId="77777777" w:rsidTr="00F7607F">
        <w:trPr>
          <w:trHeight w:val="124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353E5A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6.0 Health Products (HPE)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A5ECB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521,527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77298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175,724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8031F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345,803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FDD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34%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5B050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649,426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CD00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175,724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25B1B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 473,702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1FF8D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339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433C1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127,899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65AEF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F583A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127,899 </w:t>
            </w:r>
          </w:p>
        </w:tc>
      </w:tr>
      <w:tr w:rsidR="001756C4" w:rsidRPr="008D06CB" w14:paraId="53B87805" w14:textId="77777777" w:rsidTr="00F7607F">
        <w:trPr>
          <w:trHeight w:val="248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0A1C8C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7.0 Procurement and Supply-Chain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F5D7F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3,736,254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69EB0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2,388,300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B3BE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2,222,954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A8C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64%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93D1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4,508,652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F9E19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3,040,312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5135B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1,468,340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8602EC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EAFA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85717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772,398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5E5A1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652,012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B1F95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120,386 </w:t>
            </w:r>
          </w:p>
        </w:tc>
      </w:tr>
      <w:tr w:rsidR="001756C4" w:rsidRPr="008D06CB" w14:paraId="45C71597" w14:textId="77777777" w:rsidTr="00F7607F">
        <w:trPr>
          <w:trHeight w:val="226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12ECE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8.0 Infrastructure (INF)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CD909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4,432,379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31D9E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897,497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828C2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3,770,729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78D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505F1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5,521,612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5CDBC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2,098,261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686D1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3,423,351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2EA2C4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F9A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43EA8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1,089,233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88669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1,200,764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D3FE1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(111,531)</w:t>
            </w:r>
          </w:p>
        </w:tc>
      </w:tr>
      <w:tr w:rsidR="001756C4" w:rsidRPr="008D06CB" w14:paraId="389E7CD3" w14:textId="77777777" w:rsidTr="00F7607F">
        <w:trPr>
          <w:trHeight w:val="277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9410E9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9.0 </w:t>
            </w:r>
            <w:proofErr w:type="gramStart"/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Non-health</w:t>
            </w:r>
            <w:proofErr w:type="gramEnd"/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equipment (NHP)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595FF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521,527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3256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175,724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7DC46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345,803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A00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34%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7F2C8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645,304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DBCD7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310,724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65742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334,580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2679BB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A1D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04F08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 123,777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8CA10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135,000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0994C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(11,223)</w:t>
            </w:r>
          </w:p>
        </w:tc>
      </w:tr>
      <w:tr w:rsidR="001756C4" w:rsidRPr="008D06CB" w14:paraId="06D4839A" w14:textId="77777777" w:rsidTr="00F7607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278A4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10.0 Communication Material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EFFD7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3,736,254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DC736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1,513,300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4361A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2,222,954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F2F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A4457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4,535,009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09247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2,081,299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C7F0D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2,453,710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6E861A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6CF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DE01F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798,755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FF28F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567,999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D4693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230,756 </w:t>
            </w:r>
          </w:p>
        </w:tc>
      </w:tr>
      <w:tr w:rsidR="001756C4" w:rsidRPr="008D06CB" w14:paraId="110CE219" w14:textId="77777777" w:rsidTr="00F7607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C955A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11.0 Program Administration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E7D60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4,432,379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0B067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62,756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03CBF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3,770,729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56AB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CB1AF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6,521,610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D52EB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1,351,662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6E384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5,169,948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71401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FBBC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CD252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2,089,231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180CE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1,288,906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B501A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800,325 </w:t>
            </w:r>
          </w:p>
        </w:tc>
      </w:tr>
      <w:tr w:rsidR="001756C4" w:rsidRPr="008D06CB" w14:paraId="52D5232B" w14:textId="77777777" w:rsidTr="00F7607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4A93AD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12.0 Living support (LSCTP)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102F5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521,527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F4C7C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175,724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A075A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345,803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848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34%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BDED8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752,815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4D40E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273,875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BF01D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478,940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B6192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BFAB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98B61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231,288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8DBE2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  98,151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C4FAC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133,137 </w:t>
            </w:r>
          </w:p>
        </w:tc>
      </w:tr>
      <w:tr w:rsidR="001756C4" w:rsidRPr="008D06CB" w14:paraId="6E83B05B" w14:textId="77777777" w:rsidTr="00F7607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B30D06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lastRenderedPageBreak/>
              <w:t>13.0 Payment for Results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07884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u w:val="single"/>
              </w:rPr>
              <w:t>3,736,254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04EC1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u w:val="single"/>
              </w:rPr>
              <w:t>1,513,300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E2A47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u w:val="single"/>
              </w:rPr>
              <w:t>2,222,954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6A1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6ABE0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4,466,352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09FB8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1,513,300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04093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2,953,052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E3722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375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BD552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730,098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797A0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4A96A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730,098 </w:t>
            </w:r>
          </w:p>
        </w:tc>
      </w:tr>
      <w:tr w:rsidR="001756C4" w:rsidRPr="008D06CB" w14:paraId="68E61844" w14:textId="77777777" w:rsidTr="00F7607F">
        <w:trPr>
          <w:trHeight w:val="109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118BC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2BD00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8264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41898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ACC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12A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91772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94730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0D89F1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CE7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09DAD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1CFB0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D78A6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             -   </w:t>
            </w:r>
          </w:p>
        </w:tc>
      </w:tr>
      <w:tr w:rsidR="001756C4" w:rsidRPr="008D06CB" w14:paraId="2D312741" w14:textId="77777777" w:rsidTr="00F7607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3DCA09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Total uses of Grant Funds (cash outflow)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7C933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>38,496,894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29481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>12,507,536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EF49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>27,580,898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A301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32%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D3465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   54,396,894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3E074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   23,385,447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9941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     31,011,447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A429A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BA2A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3BAB5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    15,900,000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8C00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    10,877,911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5CD3AB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  5,022,089 </w:t>
            </w:r>
          </w:p>
        </w:tc>
      </w:tr>
      <w:tr w:rsidR="001756C4" w:rsidRPr="008D06CB" w14:paraId="1CAF4CF8" w14:textId="77777777" w:rsidTr="00F7607F">
        <w:trPr>
          <w:trHeight w:val="21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BC42D" w14:textId="54D7D413" w:rsidR="006C32D0" w:rsidRPr="008D06CB" w:rsidRDefault="00DF1EF4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 xml:space="preserve">Closing </w:t>
            </w:r>
            <w:r w:rsidR="006C32D0"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 xml:space="preserve">Grant </w:t>
            </w:r>
            <w:r w:rsidR="006C32D0" w:rsidRPr="008D06CB">
              <w:rPr>
                <w:rFonts w:asciiTheme="minorHAnsi" w:eastAsia="Times New Roman" w:hAnsiTheme="minorHAnsi" w:cstheme="minorHAnsi"/>
                <w:b/>
                <w:bCs/>
                <w:color w:val="7030A0"/>
                <w:sz w:val="12"/>
                <w:szCs w:val="12"/>
              </w:rPr>
              <w:t>Fund</w:t>
            </w:r>
            <w:r w:rsidR="00E26812"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 xml:space="preserve"> </w:t>
            </w:r>
            <w:r w:rsidRPr="008D06CB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1CAD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AF616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>3,874,553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9DC8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CE14E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042D3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48892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>3,874,553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C1762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DE94BB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8640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B7278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75586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      1,382,089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CDAE94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 </w:t>
            </w:r>
          </w:p>
        </w:tc>
      </w:tr>
    </w:tbl>
    <w:p w14:paraId="0C287A79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  <w:sectPr w:rsidR="006C32D0" w:rsidRPr="008D06CB" w:rsidSect="00F7607F">
          <w:pgSz w:w="16840" w:h="11900" w:orient="landscape"/>
          <w:pgMar w:top="1138" w:right="1138" w:bottom="1138" w:left="1699" w:header="850" w:footer="850" w:gutter="0"/>
          <w:cols w:space="720"/>
          <w:titlePg/>
          <w:docGrid w:linePitch="360"/>
        </w:sectPr>
      </w:pPr>
    </w:p>
    <w:p w14:paraId="07EF262A" w14:textId="4B11E81B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lastRenderedPageBreak/>
        <w:t>Notes to the financial statements</w:t>
      </w:r>
      <w:r w:rsidR="003E4D6E" w:rsidRPr="008D06CB">
        <w:rPr>
          <w:rFonts w:asciiTheme="minorHAnsi" w:eastAsia="Calibri" w:hAnsiTheme="minorHAnsi" w:cstheme="minorHAnsi"/>
          <w:b/>
        </w:rPr>
        <w:t xml:space="preserve"> </w:t>
      </w:r>
    </w:p>
    <w:p w14:paraId="7C97C131" w14:textId="334C2511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  <w:r w:rsidRPr="008D06CB">
        <w:rPr>
          <w:rFonts w:asciiTheme="minorHAnsi" w:eastAsia="Calibri" w:hAnsiTheme="minorHAnsi" w:cstheme="minorHAnsi"/>
        </w:rPr>
        <w:t>All amounts are in US$</w:t>
      </w:r>
      <w:r w:rsidR="00A14E8D" w:rsidRPr="008D06CB">
        <w:rPr>
          <w:rFonts w:asciiTheme="minorHAnsi" w:eastAsia="Calibri" w:hAnsiTheme="minorHAnsi" w:cstheme="minorHAnsi"/>
        </w:rPr>
        <w:t>/EUR</w:t>
      </w:r>
    </w:p>
    <w:p w14:paraId="64DB6DE2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011CAF55" w14:textId="2B1C8F7C" w:rsidR="00736D39" w:rsidRPr="008D06CB" w:rsidRDefault="00736D39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t>Note 0: Adjustments to previous period’s cash position</w:t>
      </w:r>
    </w:p>
    <w:p w14:paraId="59D2B329" w14:textId="30F36CF7" w:rsidR="00736D39" w:rsidRPr="008D06CB" w:rsidRDefault="00736D39" w:rsidP="00B178BC">
      <w:pPr>
        <w:spacing w:before="0" w:after="0" w:line="240" w:lineRule="auto"/>
        <w:rPr>
          <w:rFonts w:asciiTheme="minorHAnsi" w:eastAsia="Calibri" w:hAnsiTheme="minorHAnsi" w:cstheme="minorHAnsi"/>
        </w:rPr>
      </w:pPr>
      <w:r w:rsidRPr="008D06CB">
        <w:rPr>
          <w:rFonts w:asciiTheme="minorHAnsi" w:eastAsia="Calibri" w:hAnsiTheme="minorHAnsi" w:cstheme="minorHAnsi"/>
        </w:rPr>
        <w:t>This information is only necessary if the previous audit report included a “cash end position” and not a “end fund” position</w:t>
      </w:r>
      <w:r w:rsidR="001B2305" w:rsidRPr="008D06CB">
        <w:rPr>
          <w:rFonts w:asciiTheme="minorHAnsi" w:eastAsia="Calibri" w:hAnsiTheme="minorHAnsi" w:cstheme="minorHAnsi"/>
        </w:rPr>
        <w:t xml:space="preserve"> for an accrual basis reporting</w:t>
      </w:r>
      <w:r w:rsidRPr="008D06CB">
        <w:rPr>
          <w:rFonts w:asciiTheme="minorHAnsi" w:eastAsia="Calibri" w:hAnsiTheme="minorHAnsi" w:cstheme="minorHAnsi"/>
        </w:rPr>
        <w:t xml:space="preserve">. </w:t>
      </w:r>
    </w:p>
    <w:p w14:paraId="63A3B71D" w14:textId="77777777" w:rsidR="00736D39" w:rsidRPr="008D06CB" w:rsidRDefault="00736D39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</w:p>
    <w:p w14:paraId="51136552" w14:textId="03300104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t>Note 1: Basis of accounting</w:t>
      </w:r>
    </w:p>
    <w:p w14:paraId="7022DC0B" w14:textId="59722DBC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  <w:r w:rsidRPr="008D06CB">
        <w:rPr>
          <w:rFonts w:asciiTheme="minorHAnsi" w:eastAsia="Calibri" w:hAnsiTheme="minorHAnsi" w:cstheme="minorHAnsi"/>
        </w:rPr>
        <w:t xml:space="preserve">The Financial </w:t>
      </w:r>
      <w:r w:rsidR="004109D8" w:rsidRPr="008D06CB">
        <w:rPr>
          <w:rFonts w:asciiTheme="minorHAnsi" w:eastAsia="Calibri" w:hAnsiTheme="minorHAnsi" w:cstheme="minorHAnsi"/>
        </w:rPr>
        <w:t>Statements are</w:t>
      </w:r>
      <w:r w:rsidRPr="008D06CB">
        <w:rPr>
          <w:rFonts w:asciiTheme="minorHAnsi" w:eastAsia="Calibri" w:hAnsiTheme="minorHAnsi" w:cstheme="minorHAnsi"/>
        </w:rPr>
        <w:t xml:space="preserve"> prepared under the historical basis of accounting. Sources of funds are recognized when cash is received, and expenditure is accounted for on a modified accrual basis.</w:t>
      </w:r>
    </w:p>
    <w:p w14:paraId="0460895C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06824F8A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t>Note 2: Disbursements/Receipts</w:t>
      </w:r>
    </w:p>
    <w:p w14:paraId="50320EB0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  <w:r w:rsidRPr="008D06CB">
        <w:rPr>
          <w:rFonts w:asciiTheme="minorHAnsi" w:eastAsia="Calibri" w:hAnsiTheme="minorHAnsi" w:cstheme="minorHAnsi"/>
        </w:rPr>
        <w:t xml:space="preserve">Receipts comprise amounts advanced and reimbursed by the Global Fund under the grant agreement during the period </w:t>
      </w:r>
      <w:r w:rsidRPr="008D06CB">
        <w:rPr>
          <w:rFonts w:asciiTheme="minorHAnsi" w:eastAsia="Calibri" w:hAnsiTheme="minorHAnsi" w:cstheme="minorHAnsi"/>
          <w:i/>
        </w:rPr>
        <w:t xml:space="preserve">[January 1, </w:t>
      </w:r>
      <w:proofErr w:type="gramStart"/>
      <w:r w:rsidRPr="008D06CB">
        <w:rPr>
          <w:rFonts w:asciiTheme="minorHAnsi" w:eastAsia="Calibri" w:hAnsiTheme="minorHAnsi" w:cstheme="minorHAnsi"/>
          <w:i/>
        </w:rPr>
        <w:t>2019</w:t>
      </w:r>
      <w:proofErr w:type="gramEnd"/>
      <w:r w:rsidRPr="008D06CB">
        <w:rPr>
          <w:rFonts w:asciiTheme="minorHAnsi" w:eastAsia="Calibri" w:hAnsiTheme="minorHAnsi" w:cstheme="minorHAnsi"/>
          <w:i/>
        </w:rPr>
        <w:t xml:space="preserve"> to December 31, 2019].</w:t>
      </w:r>
      <w:r w:rsidRPr="008D06CB">
        <w:rPr>
          <w:rFonts w:asciiTheme="minorHAnsi" w:eastAsia="Calibri" w:hAnsiTheme="minorHAnsi" w:cstheme="minorHAnsi"/>
        </w:rPr>
        <w:t xml:space="preserve"> Disbursements received from Global Fund were in United States Dollars.</w:t>
      </w:r>
    </w:p>
    <w:p w14:paraId="2B6A6090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2B0739FF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t xml:space="preserve">Note 3: </w:t>
      </w:r>
    </w:p>
    <w:p w14:paraId="4F48C2A1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  <w:r w:rsidRPr="008D06CB">
        <w:rPr>
          <w:rFonts w:asciiTheme="minorHAnsi" w:eastAsia="Calibri" w:hAnsiTheme="minorHAnsi" w:cstheme="minorHAnsi"/>
        </w:rPr>
        <w:t xml:space="preserve">Expenditure represents amounts disbursed and costs incurred denominated in </w:t>
      </w:r>
      <w:proofErr w:type="spellStart"/>
      <w:r w:rsidRPr="008D06CB">
        <w:rPr>
          <w:rFonts w:asciiTheme="minorHAnsi" w:eastAsia="Calibri" w:hAnsiTheme="minorHAnsi" w:cstheme="minorHAnsi"/>
          <w:i/>
          <w:sz w:val="18"/>
        </w:rPr>
        <w:t>Ficticia</w:t>
      </w:r>
      <w:proofErr w:type="spellEnd"/>
      <w:r w:rsidRPr="008D06CB">
        <w:rPr>
          <w:rFonts w:asciiTheme="minorHAnsi" w:eastAsia="Calibri" w:hAnsiTheme="minorHAnsi" w:cstheme="minorHAnsi"/>
          <w:i/>
          <w:sz w:val="18"/>
        </w:rPr>
        <w:t xml:space="preserve"> Francs (FHF).</w:t>
      </w:r>
    </w:p>
    <w:p w14:paraId="355F6FE8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2954F3D2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t xml:space="preserve">Note 4: </w:t>
      </w:r>
    </w:p>
    <w:p w14:paraId="3B1A7F47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  <w:r w:rsidRPr="008D06CB">
        <w:rPr>
          <w:rFonts w:asciiTheme="minorHAnsi" w:eastAsia="Calibri" w:hAnsiTheme="minorHAnsi" w:cstheme="minorHAnsi"/>
        </w:rPr>
        <w:t xml:space="preserve">Transactions in </w:t>
      </w:r>
      <w:proofErr w:type="spellStart"/>
      <w:r w:rsidRPr="008D06CB">
        <w:rPr>
          <w:rFonts w:asciiTheme="minorHAnsi" w:eastAsia="Calibri" w:hAnsiTheme="minorHAnsi" w:cstheme="minorHAnsi"/>
        </w:rPr>
        <w:t>Ficticia</w:t>
      </w:r>
      <w:proofErr w:type="spellEnd"/>
      <w:r w:rsidRPr="008D06CB">
        <w:rPr>
          <w:rFonts w:asciiTheme="minorHAnsi" w:eastAsia="Calibri" w:hAnsiTheme="minorHAnsi" w:cstheme="minorHAnsi"/>
        </w:rPr>
        <w:t xml:space="preserve"> Francs are translated to US dollars at the exchange rate applicable at the time funds received from Global Fund were converted to local currency. </w:t>
      </w:r>
      <w:proofErr w:type="gramStart"/>
      <w:r w:rsidRPr="008D06CB">
        <w:rPr>
          <w:rFonts w:asciiTheme="minorHAnsi" w:eastAsia="Calibri" w:hAnsiTheme="minorHAnsi" w:cstheme="minorHAnsi"/>
        </w:rPr>
        <w:t>For the purpose of</w:t>
      </w:r>
      <w:proofErr w:type="gramEnd"/>
      <w:r w:rsidRPr="008D06CB">
        <w:rPr>
          <w:rFonts w:asciiTheme="minorHAnsi" w:eastAsia="Calibri" w:hAnsiTheme="minorHAnsi" w:cstheme="minorHAnsi"/>
        </w:rPr>
        <w:t xml:space="preserve"> this report, balances denominated in </w:t>
      </w:r>
      <w:proofErr w:type="spellStart"/>
      <w:r w:rsidRPr="008D06CB">
        <w:rPr>
          <w:rFonts w:asciiTheme="minorHAnsi" w:eastAsia="Calibri" w:hAnsiTheme="minorHAnsi" w:cstheme="minorHAnsi"/>
        </w:rPr>
        <w:t>Ficticia</w:t>
      </w:r>
      <w:proofErr w:type="spellEnd"/>
      <w:r w:rsidRPr="008D06CB">
        <w:rPr>
          <w:rFonts w:asciiTheme="minorHAnsi" w:eastAsia="Calibri" w:hAnsiTheme="minorHAnsi" w:cstheme="minorHAnsi"/>
        </w:rPr>
        <w:t xml:space="preserve"> Francs have been translated to US dollars based on the average exchange rate applied by the Ministry of Health during the period which stood at FHF </w:t>
      </w:r>
      <w:proofErr w:type="spellStart"/>
      <w:r w:rsidRPr="008D06CB">
        <w:rPr>
          <w:rFonts w:asciiTheme="minorHAnsi" w:eastAsia="Calibri" w:hAnsiTheme="minorHAnsi" w:cstheme="minorHAnsi"/>
        </w:rPr>
        <w:t>xxxx</w:t>
      </w:r>
      <w:proofErr w:type="spellEnd"/>
      <w:r w:rsidRPr="008D06CB">
        <w:rPr>
          <w:rFonts w:asciiTheme="minorHAnsi" w:eastAsia="Calibri" w:hAnsiTheme="minorHAnsi" w:cstheme="minorHAnsi"/>
        </w:rPr>
        <w:t xml:space="preserve"> to the US dollar.</w:t>
      </w:r>
    </w:p>
    <w:p w14:paraId="0291A548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287E7082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t>Note 5: Receipts from Global Fund</w:t>
      </w:r>
    </w:p>
    <w:p w14:paraId="15AEEB4C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</w:p>
    <w:tbl>
      <w:tblPr>
        <w:tblStyle w:val="TableGrid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58"/>
        <w:gridCol w:w="1733"/>
        <w:gridCol w:w="2339"/>
      </w:tblGrid>
      <w:tr w:rsidR="006C32D0" w:rsidRPr="008D06CB" w14:paraId="64228035" w14:textId="77777777" w:rsidTr="00F7607F">
        <w:trPr>
          <w:trHeight w:val="300"/>
        </w:trPr>
        <w:tc>
          <w:tcPr>
            <w:tcW w:w="2430" w:type="dxa"/>
            <w:vMerge w:val="restart"/>
            <w:hideMark/>
          </w:tcPr>
          <w:p w14:paraId="72857256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Description</w:t>
            </w:r>
          </w:p>
        </w:tc>
        <w:tc>
          <w:tcPr>
            <w:tcW w:w="2858" w:type="dxa"/>
            <w:vMerge w:val="restart"/>
            <w:hideMark/>
          </w:tcPr>
          <w:p w14:paraId="04804222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Current period US$</w:t>
            </w:r>
          </w:p>
        </w:tc>
        <w:tc>
          <w:tcPr>
            <w:tcW w:w="1733" w:type="dxa"/>
            <w:hideMark/>
          </w:tcPr>
          <w:p w14:paraId="4775D39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Previous period US$</w:t>
            </w:r>
          </w:p>
        </w:tc>
        <w:tc>
          <w:tcPr>
            <w:tcW w:w="2339" w:type="dxa"/>
            <w:vMerge w:val="restart"/>
            <w:hideMark/>
          </w:tcPr>
          <w:p w14:paraId="0E440FE5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Cumulative US$</w:t>
            </w:r>
          </w:p>
        </w:tc>
      </w:tr>
      <w:tr w:rsidR="006C32D0" w:rsidRPr="008D06CB" w14:paraId="5FEA1DA5" w14:textId="77777777" w:rsidTr="00F7607F">
        <w:trPr>
          <w:trHeight w:val="300"/>
        </w:trPr>
        <w:tc>
          <w:tcPr>
            <w:tcW w:w="2430" w:type="dxa"/>
            <w:vMerge/>
            <w:hideMark/>
          </w:tcPr>
          <w:p w14:paraId="1A9D5E0D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2858" w:type="dxa"/>
            <w:vMerge/>
            <w:hideMark/>
          </w:tcPr>
          <w:p w14:paraId="222DE8AC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733" w:type="dxa"/>
            <w:hideMark/>
          </w:tcPr>
          <w:p w14:paraId="5643E10E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2339" w:type="dxa"/>
            <w:vMerge/>
            <w:hideMark/>
          </w:tcPr>
          <w:p w14:paraId="051DB65F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</w:tr>
      <w:tr w:rsidR="006C32D0" w:rsidRPr="008D06CB" w14:paraId="65C353AC" w14:textId="77777777" w:rsidTr="00F7607F">
        <w:trPr>
          <w:trHeight w:val="300"/>
        </w:trPr>
        <w:tc>
          <w:tcPr>
            <w:tcW w:w="2430" w:type="dxa"/>
            <w:hideMark/>
          </w:tcPr>
          <w:p w14:paraId="3380398E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Disbursement 1</w:t>
            </w:r>
          </w:p>
        </w:tc>
        <w:tc>
          <w:tcPr>
            <w:tcW w:w="2858" w:type="dxa"/>
            <w:hideMark/>
          </w:tcPr>
          <w:p w14:paraId="592CC4AA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2,030,908</w:t>
            </w:r>
          </w:p>
        </w:tc>
        <w:tc>
          <w:tcPr>
            <w:tcW w:w="1733" w:type="dxa"/>
            <w:hideMark/>
          </w:tcPr>
          <w:p w14:paraId="2581A3EC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339" w:type="dxa"/>
            <w:hideMark/>
          </w:tcPr>
          <w:p w14:paraId="797A595E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2,030,908</w:t>
            </w:r>
          </w:p>
        </w:tc>
      </w:tr>
      <w:tr w:rsidR="006C32D0" w:rsidRPr="008D06CB" w14:paraId="0FAEB043" w14:textId="77777777" w:rsidTr="00F7607F">
        <w:trPr>
          <w:trHeight w:val="300"/>
        </w:trPr>
        <w:tc>
          <w:tcPr>
            <w:tcW w:w="2430" w:type="dxa"/>
            <w:hideMark/>
          </w:tcPr>
          <w:p w14:paraId="116DD650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Disbursement 2</w:t>
            </w:r>
          </w:p>
        </w:tc>
        <w:tc>
          <w:tcPr>
            <w:tcW w:w="2858" w:type="dxa"/>
            <w:hideMark/>
          </w:tcPr>
          <w:p w14:paraId="3DC372F6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4,415,108</w:t>
            </w:r>
          </w:p>
        </w:tc>
        <w:tc>
          <w:tcPr>
            <w:tcW w:w="1733" w:type="dxa"/>
            <w:hideMark/>
          </w:tcPr>
          <w:p w14:paraId="0E1E0E2E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339" w:type="dxa"/>
            <w:hideMark/>
          </w:tcPr>
          <w:p w14:paraId="3212A0C7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4,415,108</w:t>
            </w:r>
          </w:p>
        </w:tc>
      </w:tr>
      <w:tr w:rsidR="006C32D0" w:rsidRPr="008D06CB" w14:paraId="6C9AAF48" w14:textId="77777777" w:rsidTr="00F7607F">
        <w:trPr>
          <w:trHeight w:val="300"/>
        </w:trPr>
        <w:tc>
          <w:tcPr>
            <w:tcW w:w="2430" w:type="dxa"/>
            <w:hideMark/>
          </w:tcPr>
          <w:p w14:paraId="3BACB622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Disbursement 3</w:t>
            </w:r>
          </w:p>
        </w:tc>
        <w:tc>
          <w:tcPr>
            <w:tcW w:w="2858" w:type="dxa"/>
            <w:hideMark/>
          </w:tcPr>
          <w:p w14:paraId="6BD40E3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8,253,984</w:t>
            </w:r>
          </w:p>
        </w:tc>
        <w:tc>
          <w:tcPr>
            <w:tcW w:w="1733" w:type="dxa"/>
            <w:hideMark/>
          </w:tcPr>
          <w:p w14:paraId="41333CD6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339" w:type="dxa"/>
            <w:hideMark/>
          </w:tcPr>
          <w:p w14:paraId="65B1AF30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8,253,984</w:t>
            </w:r>
          </w:p>
        </w:tc>
      </w:tr>
      <w:tr w:rsidR="006C32D0" w:rsidRPr="008D06CB" w14:paraId="45F844C6" w14:textId="77777777" w:rsidTr="00F7607F">
        <w:trPr>
          <w:trHeight w:val="300"/>
        </w:trPr>
        <w:tc>
          <w:tcPr>
            <w:tcW w:w="2430" w:type="dxa"/>
            <w:hideMark/>
          </w:tcPr>
          <w:p w14:paraId="05435E1D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Disbursements</w:t>
            </w:r>
          </w:p>
        </w:tc>
        <w:tc>
          <w:tcPr>
            <w:tcW w:w="2858" w:type="dxa"/>
            <w:hideMark/>
          </w:tcPr>
          <w:p w14:paraId="047E22E1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733" w:type="dxa"/>
            <w:hideMark/>
          </w:tcPr>
          <w:p w14:paraId="760CC8E2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12,260,000</w:t>
            </w:r>
          </w:p>
        </w:tc>
        <w:tc>
          <w:tcPr>
            <w:tcW w:w="2339" w:type="dxa"/>
            <w:hideMark/>
          </w:tcPr>
          <w:p w14:paraId="63837A50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12,260,000</w:t>
            </w:r>
          </w:p>
        </w:tc>
      </w:tr>
      <w:tr w:rsidR="006C32D0" w:rsidRPr="008D06CB" w14:paraId="0ABEB00F" w14:textId="77777777" w:rsidTr="00F7607F">
        <w:trPr>
          <w:trHeight w:val="300"/>
        </w:trPr>
        <w:tc>
          <w:tcPr>
            <w:tcW w:w="2430" w:type="dxa"/>
            <w:hideMark/>
          </w:tcPr>
          <w:p w14:paraId="6073477B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858" w:type="dxa"/>
            <w:hideMark/>
          </w:tcPr>
          <w:p w14:paraId="418A1492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_________</w:t>
            </w:r>
          </w:p>
        </w:tc>
        <w:tc>
          <w:tcPr>
            <w:tcW w:w="1733" w:type="dxa"/>
            <w:hideMark/>
          </w:tcPr>
          <w:p w14:paraId="69440B8A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________</w:t>
            </w:r>
          </w:p>
        </w:tc>
        <w:tc>
          <w:tcPr>
            <w:tcW w:w="2339" w:type="dxa"/>
            <w:hideMark/>
          </w:tcPr>
          <w:p w14:paraId="727B998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_________</w:t>
            </w:r>
          </w:p>
        </w:tc>
      </w:tr>
      <w:tr w:rsidR="006C32D0" w:rsidRPr="008D06CB" w14:paraId="0C465B9C" w14:textId="77777777" w:rsidTr="00F7607F">
        <w:trPr>
          <w:trHeight w:val="300"/>
        </w:trPr>
        <w:tc>
          <w:tcPr>
            <w:tcW w:w="2430" w:type="dxa"/>
            <w:hideMark/>
          </w:tcPr>
          <w:p w14:paraId="5074F069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858" w:type="dxa"/>
            <w:hideMark/>
          </w:tcPr>
          <w:p w14:paraId="3137D87E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14,700,000</w:t>
            </w:r>
          </w:p>
        </w:tc>
        <w:tc>
          <w:tcPr>
            <w:tcW w:w="1733" w:type="dxa"/>
            <w:hideMark/>
          </w:tcPr>
          <w:p w14:paraId="46792646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12,260,000</w:t>
            </w:r>
          </w:p>
        </w:tc>
        <w:tc>
          <w:tcPr>
            <w:tcW w:w="2339" w:type="dxa"/>
            <w:hideMark/>
          </w:tcPr>
          <w:p w14:paraId="30BE36BA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26,960,000</w:t>
            </w:r>
          </w:p>
        </w:tc>
      </w:tr>
      <w:tr w:rsidR="006C32D0" w:rsidRPr="008D06CB" w14:paraId="4EDB1845" w14:textId="77777777" w:rsidTr="00F7607F">
        <w:trPr>
          <w:trHeight w:val="300"/>
        </w:trPr>
        <w:tc>
          <w:tcPr>
            <w:tcW w:w="2430" w:type="dxa"/>
            <w:hideMark/>
          </w:tcPr>
          <w:p w14:paraId="02352194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2858" w:type="dxa"/>
            <w:hideMark/>
          </w:tcPr>
          <w:p w14:paraId="4B55DD31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=========</w:t>
            </w:r>
          </w:p>
        </w:tc>
        <w:tc>
          <w:tcPr>
            <w:tcW w:w="1733" w:type="dxa"/>
            <w:hideMark/>
          </w:tcPr>
          <w:p w14:paraId="38138402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=========</w:t>
            </w:r>
          </w:p>
        </w:tc>
        <w:tc>
          <w:tcPr>
            <w:tcW w:w="2339" w:type="dxa"/>
            <w:hideMark/>
          </w:tcPr>
          <w:p w14:paraId="5FBC1E16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=========</w:t>
            </w:r>
          </w:p>
        </w:tc>
      </w:tr>
    </w:tbl>
    <w:p w14:paraId="463EE695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7620C1F6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t>Note 6: Human Resources</w:t>
      </w:r>
    </w:p>
    <w:p w14:paraId="61BDE06B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  <w:r w:rsidRPr="008D06CB">
        <w:rPr>
          <w:rFonts w:asciiTheme="minorHAnsi" w:eastAsia="Calibri" w:hAnsiTheme="minorHAnsi" w:cstheme="minorHAnsi"/>
        </w:rPr>
        <w:t>This represents salaries and other staff related costs for the principal recipients and various SRs.</w:t>
      </w:r>
    </w:p>
    <w:p w14:paraId="4C5751FF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4CF17768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</w:p>
    <w:p w14:paraId="667EAD77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</w:p>
    <w:p w14:paraId="5C2C9CA6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</w:p>
    <w:p w14:paraId="368267A5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lastRenderedPageBreak/>
        <w:t>Note 7: Travel Related Costs</w:t>
      </w:r>
    </w:p>
    <w:tbl>
      <w:tblPr>
        <w:tblW w:w="8176" w:type="dxa"/>
        <w:tblLook w:val="04A0" w:firstRow="1" w:lastRow="0" w:firstColumn="1" w:lastColumn="0" w:noHBand="0" w:noVBand="1"/>
      </w:tblPr>
      <w:tblGrid>
        <w:gridCol w:w="7016"/>
        <w:gridCol w:w="1160"/>
      </w:tblGrid>
      <w:tr w:rsidR="006C32D0" w:rsidRPr="008D06CB" w14:paraId="099DB782" w14:textId="77777777" w:rsidTr="00F7607F">
        <w:trPr>
          <w:trHeight w:val="30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800" w:type="dxa"/>
              <w:tblLook w:val="04A0" w:firstRow="1" w:lastRow="0" w:firstColumn="1" w:lastColumn="0" w:noHBand="0" w:noVBand="1"/>
            </w:tblPr>
            <w:tblGrid>
              <w:gridCol w:w="5220"/>
              <w:gridCol w:w="1580"/>
            </w:tblGrid>
            <w:tr w:rsidR="006C32D0" w:rsidRPr="008D06CB" w14:paraId="74FB6660" w14:textId="77777777" w:rsidTr="00F7607F">
              <w:trPr>
                <w:trHeight w:val="257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EE887" w14:textId="77777777" w:rsidR="006C32D0" w:rsidRPr="008D06CB" w:rsidRDefault="006C32D0" w:rsidP="006C32D0">
                  <w:pPr>
                    <w:spacing w:before="0" w:after="0" w:line="240" w:lineRule="auto"/>
                    <w:jc w:val="right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B56BC" w14:textId="77777777" w:rsidR="006C32D0" w:rsidRPr="008D06CB" w:rsidRDefault="006C32D0" w:rsidP="006C32D0">
                  <w:pPr>
                    <w:spacing w:before="0"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</w:rPr>
                  </w:pPr>
                  <w:r w:rsidRPr="008D06C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</w:rPr>
                    <w:t>Amount</w:t>
                  </w:r>
                </w:p>
              </w:tc>
            </w:tr>
            <w:tr w:rsidR="006C32D0" w:rsidRPr="008D06CB" w14:paraId="1C67F4E5" w14:textId="77777777" w:rsidTr="00F7607F">
              <w:trPr>
                <w:trHeight w:val="356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36948" w14:textId="77777777" w:rsidR="006C32D0" w:rsidRPr="008D06CB" w:rsidRDefault="006C32D0" w:rsidP="006C32D0">
                  <w:pPr>
                    <w:spacing w:before="0"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8D06CB">
                    <w:rPr>
                      <w:rFonts w:asciiTheme="minorHAnsi" w:eastAsia="Times New Roman" w:hAnsiTheme="minorHAnsi" w:cstheme="minorHAnsi"/>
                      <w:color w:val="000000"/>
                    </w:rPr>
                    <w:t>Vehicle rental exp.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AEB77" w14:textId="77777777" w:rsidR="006C32D0" w:rsidRPr="008D06CB" w:rsidRDefault="006C32D0" w:rsidP="006C32D0">
                  <w:pPr>
                    <w:spacing w:before="0"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8D06CB">
                    <w:rPr>
                      <w:rFonts w:asciiTheme="minorHAnsi" w:eastAsia="Times New Roman" w:hAnsiTheme="minorHAnsi" w:cstheme="minorHAnsi"/>
                      <w:color w:val="000000"/>
                    </w:rPr>
                    <w:t xml:space="preserve">                   360,000 </w:t>
                  </w:r>
                </w:p>
              </w:tc>
            </w:tr>
            <w:tr w:rsidR="006C32D0" w:rsidRPr="008D06CB" w14:paraId="4BE04DD2" w14:textId="77777777" w:rsidTr="00F7607F">
              <w:trPr>
                <w:trHeight w:val="29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AC5AA" w14:textId="77777777" w:rsidR="006C32D0" w:rsidRPr="008D06CB" w:rsidRDefault="006C32D0" w:rsidP="006C32D0">
                  <w:pPr>
                    <w:spacing w:before="0"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8D06CB">
                    <w:rPr>
                      <w:rFonts w:asciiTheme="minorHAnsi" w:eastAsia="Times New Roman" w:hAnsiTheme="minorHAnsi" w:cstheme="minorHAnsi"/>
                      <w:color w:val="000000"/>
                    </w:rPr>
                    <w:t>Daily subsistence allowance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DE7BF" w14:textId="77777777" w:rsidR="006C32D0" w:rsidRPr="008D06CB" w:rsidRDefault="006C32D0" w:rsidP="006C32D0">
                  <w:pPr>
                    <w:spacing w:before="0"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8D06CB">
                    <w:rPr>
                      <w:rFonts w:asciiTheme="minorHAnsi" w:eastAsia="Times New Roman" w:hAnsiTheme="minorHAnsi" w:cstheme="minorHAnsi"/>
                      <w:color w:val="000000"/>
                    </w:rPr>
                    <w:t xml:space="preserve">                     80,000 </w:t>
                  </w:r>
                </w:p>
              </w:tc>
            </w:tr>
            <w:tr w:rsidR="006C32D0" w:rsidRPr="008D06CB" w14:paraId="1988D442" w14:textId="77777777" w:rsidTr="00F7607F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65D68" w14:textId="77777777" w:rsidR="006C32D0" w:rsidRPr="008D06CB" w:rsidRDefault="006C32D0" w:rsidP="006C32D0">
                  <w:pPr>
                    <w:spacing w:before="0"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8D06CB">
                    <w:rPr>
                      <w:rFonts w:asciiTheme="minorHAnsi" w:eastAsia="Times New Roman" w:hAnsiTheme="minorHAnsi" w:cstheme="minorHAnsi"/>
                      <w:color w:val="000000"/>
                    </w:rPr>
                    <w:t>Other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A631B" w14:textId="77777777" w:rsidR="006C32D0" w:rsidRPr="008D06CB" w:rsidRDefault="006C32D0" w:rsidP="006C32D0">
                  <w:pPr>
                    <w:spacing w:before="0"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u w:val="single"/>
                    </w:rPr>
                  </w:pPr>
                  <w:r w:rsidRPr="008D06CB">
                    <w:rPr>
                      <w:rFonts w:asciiTheme="minorHAnsi" w:eastAsia="Times New Roman" w:hAnsiTheme="minorHAnsi" w:cstheme="minorHAnsi"/>
                      <w:color w:val="000000"/>
                      <w:u w:val="single"/>
                    </w:rPr>
                    <w:t xml:space="preserve">                   96,050 </w:t>
                  </w:r>
                </w:p>
              </w:tc>
            </w:tr>
            <w:tr w:rsidR="006C32D0" w:rsidRPr="008D06CB" w14:paraId="75AA2421" w14:textId="77777777" w:rsidTr="00F7607F">
              <w:trPr>
                <w:trHeight w:val="37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3AC76" w14:textId="77777777" w:rsidR="006C32D0" w:rsidRPr="008D06CB" w:rsidRDefault="006C32D0" w:rsidP="006C32D0">
                  <w:pPr>
                    <w:spacing w:before="0"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u w:val="single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C0575" w14:textId="77777777" w:rsidR="006C32D0" w:rsidRPr="008D06CB" w:rsidRDefault="006C32D0" w:rsidP="006C32D0">
                  <w:pPr>
                    <w:spacing w:before="0"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</w:rPr>
                  </w:pPr>
                  <w:r w:rsidRPr="008D06C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</w:rPr>
                    <w:t xml:space="preserve">       536,050 </w:t>
                  </w:r>
                </w:p>
              </w:tc>
            </w:tr>
            <w:tr w:rsidR="006C32D0" w:rsidRPr="008D06CB" w14:paraId="6EA44307" w14:textId="77777777" w:rsidTr="00F7607F">
              <w:trPr>
                <w:trHeight w:val="57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902E5" w14:textId="77777777" w:rsidR="006C32D0" w:rsidRPr="008D06CB" w:rsidRDefault="006C32D0" w:rsidP="006C32D0">
                  <w:pPr>
                    <w:spacing w:before="0" w:after="0"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0DD3C" w14:textId="77777777" w:rsidR="006C32D0" w:rsidRPr="008D06CB" w:rsidRDefault="006C32D0" w:rsidP="006C32D0">
                  <w:pPr>
                    <w:spacing w:before="0"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8D06CB">
                    <w:rPr>
                      <w:rFonts w:asciiTheme="minorHAnsi" w:eastAsia="Times New Roman" w:hAnsiTheme="minorHAnsi" w:cstheme="minorHAnsi"/>
                      <w:color w:val="000000"/>
                    </w:rPr>
                    <w:t xml:space="preserve">    ========</w:t>
                  </w:r>
                </w:p>
              </w:tc>
            </w:tr>
          </w:tbl>
          <w:p w14:paraId="2EAC43A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D1F7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6C32D0" w:rsidRPr="008D06CB" w14:paraId="72AF8C3E" w14:textId="77777777" w:rsidTr="00F7607F">
        <w:trPr>
          <w:trHeight w:val="29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5B97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7D4E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C32D0" w:rsidRPr="008D06CB" w14:paraId="5938FF4D" w14:textId="77777777" w:rsidTr="00B178BC">
        <w:trPr>
          <w:trHeight w:val="176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40DB3" w14:textId="0317DEC1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E6A8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C32D0" w:rsidRPr="008D06CB" w14:paraId="7665F3F7" w14:textId="77777777" w:rsidTr="00F7607F">
        <w:trPr>
          <w:trHeight w:val="30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136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01581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u w:val="single"/>
              </w:rPr>
            </w:pPr>
          </w:p>
        </w:tc>
      </w:tr>
      <w:tr w:rsidR="006C32D0" w:rsidRPr="008D06CB" w14:paraId="7C5BD603" w14:textId="77777777" w:rsidTr="00F7607F">
        <w:trPr>
          <w:trHeight w:val="37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3F8B" w14:textId="77777777" w:rsidR="006C32D0" w:rsidRPr="008D06CB" w:rsidRDefault="006C32D0" w:rsidP="006C32D0">
            <w:pPr>
              <w:spacing w:before="0" w:after="120" w:line="240" w:lineRule="auto"/>
              <w:rPr>
                <w:rFonts w:asciiTheme="minorHAnsi" w:eastAsia="Calibri" w:hAnsiTheme="minorHAnsi" w:cstheme="minorHAnsi"/>
                <w:b/>
              </w:rPr>
            </w:pPr>
            <w:r w:rsidRPr="008D06CB">
              <w:rPr>
                <w:rFonts w:asciiTheme="minorHAnsi" w:eastAsia="Calibri" w:hAnsiTheme="minorHAnsi" w:cstheme="minorHAnsi"/>
                <w:b/>
              </w:rPr>
              <w:t>Note 8: Net sources (uses) of grant funds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983A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6C32D0" w:rsidRPr="008D06CB" w14:paraId="2BDCA983" w14:textId="77777777" w:rsidTr="00F7607F">
        <w:trPr>
          <w:trHeight w:val="29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E357C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6D4C1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tbl>
      <w:tblPr>
        <w:tblStyle w:val="TableGrid1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1517"/>
      </w:tblGrid>
      <w:tr w:rsidR="006C32D0" w:rsidRPr="008D06CB" w14:paraId="7F4C2590" w14:textId="77777777" w:rsidTr="00F7607F">
        <w:trPr>
          <w:trHeight w:val="613"/>
        </w:trPr>
        <w:tc>
          <w:tcPr>
            <w:tcW w:w="5062" w:type="dxa"/>
            <w:vMerge w:val="restart"/>
            <w:hideMark/>
          </w:tcPr>
          <w:p w14:paraId="4B5FBF4F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517" w:type="dxa"/>
            <w:vMerge w:val="restart"/>
            <w:hideMark/>
          </w:tcPr>
          <w:p w14:paraId="333B26CC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Amount US$</w:t>
            </w:r>
          </w:p>
        </w:tc>
      </w:tr>
      <w:tr w:rsidR="006C32D0" w:rsidRPr="008D06CB" w14:paraId="0629BDF0" w14:textId="77777777" w:rsidTr="00F7607F">
        <w:trPr>
          <w:trHeight w:val="613"/>
        </w:trPr>
        <w:tc>
          <w:tcPr>
            <w:tcW w:w="5062" w:type="dxa"/>
            <w:vMerge/>
            <w:hideMark/>
          </w:tcPr>
          <w:p w14:paraId="274A1421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517" w:type="dxa"/>
            <w:vMerge/>
            <w:hideMark/>
          </w:tcPr>
          <w:p w14:paraId="5FF2F18E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</w:tr>
      <w:tr w:rsidR="006C32D0" w:rsidRPr="008D06CB" w14:paraId="0FCEA5B4" w14:textId="77777777" w:rsidTr="00F7607F">
        <w:trPr>
          <w:trHeight w:val="259"/>
        </w:trPr>
        <w:tc>
          <w:tcPr>
            <w:tcW w:w="5062" w:type="dxa"/>
            <w:hideMark/>
          </w:tcPr>
          <w:p w14:paraId="0A686281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 xml:space="preserve">Bank balance held at Ecobank </w:t>
            </w:r>
            <w:proofErr w:type="spellStart"/>
            <w:r w:rsidRPr="008D06CB">
              <w:rPr>
                <w:rFonts w:asciiTheme="minorHAnsi" w:eastAsia="Calibri" w:hAnsiTheme="minorHAnsi" w:cstheme="minorHAnsi"/>
                <w:lang w:val="en-GB"/>
              </w:rPr>
              <w:t>Ficticia</w:t>
            </w:r>
            <w:proofErr w:type="spellEnd"/>
          </w:p>
        </w:tc>
        <w:tc>
          <w:tcPr>
            <w:tcW w:w="1517" w:type="dxa"/>
            <w:hideMark/>
          </w:tcPr>
          <w:p w14:paraId="619798D2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2,266,937</w:t>
            </w:r>
          </w:p>
        </w:tc>
      </w:tr>
      <w:tr w:rsidR="006C32D0" w:rsidRPr="008D06CB" w14:paraId="240600DD" w14:textId="77777777" w:rsidTr="00F7607F">
        <w:trPr>
          <w:trHeight w:val="259"/>
        </w:trPr>
        <w:tc>
          <w:tcPr>
            <w:tcW w:w="5062" w:type="dxa"/>
            <w:hideMark/>
          </w:tcPr>
          <w:p w14:paraId="05B7B612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Bank balance held at Citibank New York</w:t>
            </w:r>
          </w:p>
        </w:tc>
        <w:tc>
          <w:tcPr>
            <w:tcW w:w="1517" w:type="dxa"/>
            <w:hideMark/>
          </w:tcPr>
          <w:p w14:paraId="73D0958C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3,749,283</w:t>
            </w:r>
          </w:p>
        </w:tc>
      </w:tr>
      <w:tr w:rsidR="006C32D0" w:rsidRPr="008D06CB" w14:paraId="04328E50" w14:textId="77777777" w:rsidTr="00F7607F">
        <w:trPr>
          <w:trHeight w:val="259"/>
        </w:trPr>
        <w:tc>
          <w:tcPr>
            <w:tcW w:w="5062" w:type="dxa"/>
            <w:hideMark/>
          </w:tcPr>
          <w:p w14:paraId="155BF26F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Cash</w:t>
            </w:r>
          </w:p>
        </w:tc>
        <w:tc>
          <w:tcPr>
            <w:tcW w:w="1517" w:type="dxa"/>
            <w:hideMark/>
          </w:tcPr>
          <w:p w14:paraId="03703F21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241</w:t>
            </w:r>
          </w:p>
        </w:tc>
      </w:tr>
      <w:tr w:rsidR="006C32D0" w:rsidRPr="008D06CB" w14:paraId="751C4DBD" w14:textId="77777777" w:rsidTr="00F7607F">
        <w:trPr>
          <w:trHeight w:val="259"/>
        </w:trPr>
        <w:tc>
          <w:tcPr>
            <w:tcW w:w="5062" w:type="dxa"/>
            <w:hideMark/>
          </w:tcPr>
          <w:p w14:paraId="228A44D1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Less accruals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hideMark/>
          </w:tcPr>
          <w:p w14:paraId="2D7ED0C8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(2,141,908)</w:t>
            </w:r>
          </w:p>
        </w:tc>
      </w:tr>
      <w:tr w:rsidR="006C32D0" w:rsidRPr="008D06CB" w14:paraId="5DCB77C9" w14:textId="77777777" w:rsidTr="00F7607F">
        <w:trPr>
          <w:trHeight w:val="259"/>
        </w:trPr>
        <w:tc>
          <w:tcPr>
            <w:tcW w:w="5062" w:type="dxa"/>
            <w:hideMark/>
          </w:tcPr>
          <w:p w14:paraId="59DF37A1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517" w:type="dxa"/>
            <w:hideMark/>
          </w:tcPr>
          <w:p w14:paraId="636611F3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3,874,553</w:t>
            </w:r>
          </w:p>
        </w:tc>
      </w:tr>
      <w:tr w:rsidR="006C32D0" w:rsidRPr="008D06CB" w14:paraId="64C7C33B" w14:textId="77777777" w:rsidTr="00F7607F">
        <w:trPr>
          <w:trHeight w:val="259"/>
        </w:trPr>
        <w:tc>
          <w:tcPr>
            <w:tcW w:w="5062" w:type="dxa"/>
            <w:hideMark/>
          </w:tcPr>
          <w:p w14:paraId="61BF320F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517" w:type="dxa"/>
            <w:hideMark/>
          </w:tcPr>
          <w:p w14:paraId="7EF053B2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=========</w:t>
            </w:r>
          </w:p>
        </w:tc>
      </w:tr>
      <w:tr w:rsidR="006C32D0" w:rsidRPr="008D06CB" w14:paraId="4C48253A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5E999A1B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lang w:val="en-GB"/>
              </w:rPr>
            </w:pPr>
          </w:p>
          <w:p w14:paraId="45B9D852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lang w:val="en-GB"/>
              </w:rPr>
              <w:t>Note 9: Accrued expenses and Payables</w:t>
            </w:r>
          </w:p>
        </w:tc>
        <w:tc>
          <w:tcPr>
            <w:tcW w:w="1517" w:type="dxa"/>
            <w:noWrap/>
            <w:hideMark/>
          </w:tcPr>
          <w:p w14:paraId="05ACABD1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6C32D0" w:rsidRPr="008D06CB" w14:paraId="2932DBD8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06C8F3AC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517" w:type="dxa"/>
            <w:noWrap/>
            <w:hideMark/>
          </w:tcPr>
          <w:p w14:paraId="6638B98A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Amount US$</w:t>
            </w:r>
          </w:p>
        </w:tc>
      </w:tr>
      <w:tr w:rsidR="006C32D0" w:rsidRPr="008D06CB" w14:paraId="03D98802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1F28B8D9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i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i/>
                <w:lang w:val="en-GB"/>
              </w:rPr>
              <w:t>Accrued expenses</w:t>
            </w:r>
          </w:p>
        </w:tc>
        <w:tc>
          <w:tcPr>
            <w:tcW w:w="1517" w:type="dxa"/>
            <w:noWrap/>
            <w:hideMark/>
          </w:tcPr>
          <w:p w14:paraId="78482C54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6C32D0" w:rsidRPr="008D06CB" w14:paraId="1A140C33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4B436102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Drugs received</w:t>
            </w:r>
          </w:p>
        </w:tc>
        <w:tc>
          <w:tcPr>
            <w:tcW w:w="1517" w:type="dxa"/>
            <w:noWrap/>
            <w:hideMark/>
          </w:tcPr>
          <w:p w14:paraId="72ED70FA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 xml:space="preserve">1,205,187                         </w:t>
            </w:r>
          </w:p>
        </w:tc>
      </w:tr>
      <w:tr w:rsidR="006C32D0" w:rsidRPr="008D06CB" w14:paraId="5A8EF004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0E24D13A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Human resources</w:t>
            </w:r>
          </w:p>
        </w:tc>
        <w:tc>
          <w:tcPr>
            <w:tcW w:w="1517" w:type="dxa"/>
            <w:noWrap/>
            <w:hideMark/>
          </w:tcPr>
          <w:p w14:paraId="357B6999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 xml:space="preserve">575,085                             </w:t>
            </w:r>
          </w:p>
        </w:tc>
      </w:tr>
      <w:tr w:rsidR="006C32D0" w:rsidRPr="008D06CB" w14:paraId="4EFF4371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389AB6B3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i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i/>
                <w:lang w:val="en-GB"/>
              </w:rPr>
              <w:t>Payables</w:t>
            </w:r>
          </w:p>
        </w:tc>
        <w:tc>
          <w:tcPr>
            <w:tcW w:w="1517" w:type="dxa"/>
            <w:noWrap/>
            <w:hideMark/>
          </w:tcPr>
          <w:p w14:paraId="225FC46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6C32D0" w:rsidRPr="008D06CB" w14:paraId="1BDFE635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31CB2895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Outstanding cost of motorbikes</w:t>
            </w:r>
          </w:p>
        </w:tc>
        <w:tc>
          <w:tcPr>
            <w:tcW w:w="1517" w:type="dxa"/>
            <w:noWrap/>
            <w:hideMark/>
          </w:tcPr>
          <w:p w14:paraId="59E0B07F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 xml:space="preserve">235,847                              </w:t>
            </w:r>
          </w:p>
        </w:tc>
      </w:tr>
      <w:tr w:rsidR="006C32D0" w:rsidRPr="008D06CB" w14:paraId="01223C4F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778F5292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Fuel for Health Centre’s generators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noWrap/>
            <w:hideMark/>
          </w:tcPr>
          <w:p w14:paraId="505FAAA4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125,789</w:t>
            </w:r>
          </w:p>
        </w:tc>
      </w:tr>
      <w:tr w:rsidR="006C32D0" w:rsidRPr="008D06CB" w14:paraId="615AAF11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1970574D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noWrap/>
            <w:hideMark/>
          </w:tcPr>
          <w:p w14:paraId="05D1EC16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              2,141,908 </w:t>
            </w:r>
          </w:p>
        </w:tc>
      </w:tr>
      <w:tr w:rsidR="006C32D0" w:rsidRPr="008D06CB" w14:paraId="617C3B52" w14:textId="77777777" w:rsidTr="00F7607F">
        <w:trPr>
          <w:trHeight w:val="261"/>
        </w:trPr>
        <w:tc>
          <w:tcPr>
            <w:tcW w:w="5062" w:type="dxa"/>
            <w:noWrap/>
            <w:hideMark/>
          </w:tcPr>
          <w:p w14:paraId="6EFB01AB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517" w:type="dxa"/>
            <w:noWrap/>
            <w:hideMark/>
          </w:tcPr>
          <w:p w14:paraId="2E7BE13A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</w:t>
            </w:r>
          </w:p>
        </w:tc>
      </w:tr>
    </w:tbl>
    <w:p w14:paraId="75FC9D0A" w14:textId="77777777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t>Note 10: Advances</w:t>
      </w:r>
    </w:p>
    <w:tbl>
      <w:tblPr>
        <w:tblStyle w:val="TableGrid1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1505"/>
      </w:tblGrid>
      <w:tr w:rsidR="006C32D0" w:rsidRPr="008D06CB" w14:paraId="27CF4CE0" w14:textId="77777777" w:rsidTr="00F7607F">
        <w:trPr>
          <w:trHeight w:val="613"/>
        </w:trPr>
        <w:tc>
          <w:tcPr>
            <w:tcW w:w="5020" w:type="dxa"/>
            <w:vMerge w:val="restart"/>
            <w:hideMark/>
          </w:tcPr>
          <w:p w14:paraId="77218A2E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505" w:type="dxa"/>
            <w:vMerge w:val="restart"/>
            <w:hideMark/>
          </w:tcPr>
          <w:p w14:paraId="5CBF0929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Amount US$</w:t>
            </w:r>
          </w:p>
        </w:tc>
      </w:tr>
      <w:tr w:rsidR="006C32D0" w:rsidRPr="008D06CB" w14:paraId="4076A703" w14:textId="77777777" w:rsidTr="00F7607F">
        <w:trPr>
          <w:trHeight w:val="613"/>
        </w:trPr>
        <w:tc>
          <w:tcPr>
            <w:tcW w:w="5020" w:type="dxa"/>
            <w:vMerge/>
            <w:hideMark/>
          </w:tcPr>
          <w:p w14:paraId="56C50531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505" w:type="dxa"/>
            <w:vMerge/>
            <w:hideMark/>
          </w:tcPr>
          <w:p w14:paraId="5F64FE24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</w:tr>
      <w:tr w:rsidR="006C32D0" w:rsidRPr="008D06CB" w14:paraId="1EA8F873" w14:textId="77777777" w:rsidTr="00F7607F">
        <w:trPr>
          <w:trHeight w:val="300"/>
        </w:trPr>
        <w:tc>
          <w:tcPr>
            <w:tcW w:w="5020" w:type="dxa"/>
            <w:hideMark/>
          </w:tcPr>
          <w:p w14:paraId="22F1E234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PR advances to supplier FXF</w:t>
            </w:r>
          </w:p>
        </w:tc>
        <w:tc>
          <w:tcPr>
            <w:tcW w:w="1505" w:type="dxa"/>
            <w:hideMark/>
          </w:tcPr>
          <w:p w14:paraId="347F9CA3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601,889</w:t>
            </w:r>
          </w:p>
        </w:tc>
      </w:tr>
      <w:tr w:rsidR="006C32D0" w:rsidRPr="008D06CB" w14:paraId="575D7979" w14:textId="77777777" w:rsidTr="00F7607F">
        <w:trPr>
          <w:trHeight w:val="300"/>
        </w:trPr>
        <w:tc>
          <w:tcPr>
            <w:tcW w:w="5020" w:type="dxa"/>
            <w:hideMark/>
          </w:tcPr>
          <w:p w14:paraId="53502872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Advance payment for rent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hideMark/>
          </w:tcPr>
          <w:p w14:paraId="452C80FE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120,344</w:t>
            </w:r>
          </w:p>
        </w:tc>
      </w:tr>
      <w:tr w:rsidR="006C32D0" w:rsidRPr="008D06CB" w14:paraId="7BEA2FBB" w14:textId="77777777" w:rsidTr="00F7607F">
        <w:trPr>
          <w:trHeight w:val="300"/>
        </w:trPr>
        <w:tc>
          <w:tcPr>
            <w:tcW w:w="5020" w:type="dxa"/>
            <w:hideMark/>
          </w:tcPr>
          <w:p w14:paraId="3809F1B2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PR advances (prepayments) at 31.12.2019</w:t>
            </w:r>
          </w:p>
        </w:tc>
        <w:tc>
          <w:tcPr>
            <w:tcW w:w="1505" w:type="dxa"/>
            <w:hideMark/>
          </w:tcPr>
          <w:p w14:paraId="708A123A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722,233</w:t>
            </w:r>
          </w:p>
        </w:tc>
      </w:tr>
      <w:tr w:rsidR="006C32D0" w:rsidRPr="008D06CB" w14:paraId="55221E80" w14:textId="77777777" w:rsidTr="00F7607F">
        <w:trPr>
          <w:trHeight w:val="300"/>
        </w:trPr>
        <w:tc>
          <w:tcPr>
            <w:tcW w:w="5020" w:type="dxa"/>
            <w:hideMark/>
          </w:tcPr>
          <w:p w14:paraId="62361217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505" w:type="dxa"/>
            <w:hideMark/>
          </w:tcPr>
          <w:p w14:paraId="4F60F19E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=========</w:t>
            </w:r>
          </w:p>
        </w:tc>
      </w:tr>
    </w:tbl>
    <w:p w14:paraId="18F9081E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24B924CB" w14:textId="0C515A58" w:rsidR="006C32D0" w:rsidRPr="008D06CB" w:rsidRDefault="006C32D0" w:rsidP="006C32D0">
      <w:pPr>
        <w:spacing w:before="0" w:after="12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lastRenderedPageBreak/>
        <w:t>Note 11: Outstanding SR advances</w:t>
      </w:r>
      <w:r w:rsidR="008D4B62" w:rsidRPr="008D06CB">
        <w:rPr>
          <w:rFonts w:asciiTheme="minorHAnsi" w:eastAsia="Calibri" w:hAnsiTheme="minorHAnsi" w:cstheme="minorHAnsi"/>
          <w:b/>
        </w:rPr>
        <w:t xml:space="preserve"> </w:t>
      </w:r>
    </w:p>
    <w:tbl>
      <w:tblPr>
        <w:tblStyle w:val="TableGrid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1373"/>
        <w:gridCol w:w="225"/>
        <w:gridCol w:w="1494"/>
        <w:gridCol w:w="226"/>
        <w:gridCol w:w="1490"/>
        <w:gridCol w:w="236"/>
        <w:gridCol w:w="1505"/>
      </w:tblGrid>
      <w:tr w:rsidR="006C32D0" w:rsidRPr="008D06CB" w14:paraId="46A13BA2" w14:textId="77777777" w:rsidTr="00F7607F">
        <w:trPr>
          <w:trHeight w:val="422"/>
        </w:trPr>
        <w:tc>
          <w:tcPr>
            <w:tcW w:w="2867" w:type="dxa"/>
            <w:hideMark/>
          </w:tcPr>
          <w:p w14:paraId="6DC53491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237" w:type="dxa"/>
          </w:tcPr>
          <w:p w14:paraId="417EA10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SR 1</w:t>
            </w:r>
          </w:p>
        </w:tc>
        <w:tc>
          <w:tcPr>
            <w:tcW w:w="225" w:type="dxa"/>
          </w:tcPr>
          <w:p w14:paraId="31F54BA9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494" w:type="dxa"/>
            <w:hideMark/>
          </w:tcPr>
          <w:p w14:paraId="2A64675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SR 2</w:t>
            </w:r>
          </w:p>
        </w:tc>
        <w:tc>
          <w:tcPr>
            <w:tcW w:w="226" w:type="dxa"/>
          </w:tcPr>
          <w:p w14:paraId="68DE33DF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490" w:type="dxa"/>
            <w:hideMark/>
          </w:tcPr>
          <w:p w14:paraId="2F78F117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proofErr w:type="spellStart"/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SRx</w:t>
            </w:r>
            <w:proofErr w:type="spellEnd"/>
          </w:p>
        </w:tc>
        <w:tc>
          <w:tcPr>
            <w:tcW w:w="236" w:type="dxa"/>
          </w:tcPr>
          <w:p w14:paraId="4DC5DB97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505" w:type="dxa"/>
            <w:hideMark/>
          </w:tcPr>
          <w:p w14:paraId="3A8620B3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Amount</w:t>
            </w:r>
          </w:p>
        </w:tc>
      </w:tr>
      <w:tr w:rsidR="006C32D0" w:rsidRPr="008D06CB" w14:paraId="2BE17D9F" w14:textId="77777777" w:rsidTr="00F7607F">
        <w:trPr>
          <w:trHeight w:val="300"/>
        </w:trPr>
        <w:tc>
          <w:tcPr>
            <w:tcW w:w="2867" w:type="dxa"/>
            <w:hideMark/>
          </w:tcPr>
          <w:p w14:paraId="32799011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Unliquidated advances (prior year)</w:t>
            </w:r>
          </w:p>
        </w:tc>
        <w:tc>
          <w:tcPr>
            <w:tcW w:w="237" w:type="dxa"/>
          </w:tcPr>
          <w:p w14:paraId="7C98AA53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100,000</w:t>
            </w:r>
          </w:p>
        </w:tc>
        <w:tc>
          <w:tcPr>
            <w:tcW w:w="225" w:type="dxa"/>
          </w:tcPr>
          <w:p w14:paraId="07CB1D4E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4" w:type="dxa"/>
            <w:hideMark/>
          </w:tcPr>
          <w:p w14:paraId="162FE339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76,934</w:t>
            </w:r>
          </w:p>
        </w:tc>
        <w:tc>
          <w:tcPr>
            <w:tcW w:w="226" w:type="dxa"/>
          </w:tcPr>
          <w:p w14:paraId="462CC9CA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0" w:type="dxa"/>
            <w:hideMark/>
          </w:tcPr>
          <w:p w14:paraId="3F461A2F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62,047</w:t>
            </w:r>
          </w:p>
        </w:tc>
        <w:tc>
          <w:tcPr>
            <w:tcW w:w="236" w:type="dxa"/>
          </w:tcPr>
          <w:p w14:paraId="7F6741B4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505" w:type="dxa"/>
            <w:hideMark/>
          </w:tcPr>
          <w:p w14:paraId="3750A548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238,981</w:t>
            </w:r>
          </w:p>
        </w:tc>
      </w:tr>
      <w:tr w:rsidR="006C32D0" w:rsidRPr="008D06CB" w14:paraId="3355B2C0" w14:textId="77777777" w:rsidTr="00F7607F">
        <w:trPr>
          <w:trHeight w:val="300"/>
        </w:trPr>
        <w:tc>
          <w:tcPr>
            <w:tcW w:w="2867" w:type="dxa"/>
            <w:hideMark/>
          </w:tcPr>
          <w:p w14:paraId="049CF4AA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Add advances from PR (current year)</w:t>
            </w:r>
          </w:p>
        </w:tc>
        <w:tc>
          <w:tcPr>
            <w:tcW w:w="237" w:type="dxa"/>
          </w:tcPr>
          <w:p w14:paraId="1462BE34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350,000</w:t>
            </w:r>
          </w:p>
        </w:tc>
        <w:tc>
          <w:tcPr>
            <w:tcW w:w="225" w:type="dxa"/>
          </w:tcPr>
          <w:p w14:paraId="2B279D52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4" w:type="dxa"/>
            <w:hideMark/>
          </w:tcPr>
          <w:p w14:paraId="29CB10C2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488,750</w:t>
            </w:r>
          </w:p>
        </w:tc>
        <w:tc>
          <w:tcPr>
            <w:tcW w:w="226" w:type="dxa"/>
          </w:tcPr>
          <w:p w14:paraId="6E4E9E44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0" w:type="dxa"/>
            <w:hideMark/>
          </w:tcPr>
          <w:p w14:paraId="591A94F5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400,000</w:t>
            </w:r>
          </w:p>
        </w:tc>
        <w:tc>
          <w:tcPr>
            <w:tcW w:w="236" w:type="dxa"/>
          </w:tcPr>
          <w:p w14:paraId="6BD15763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505" w:type="dxa"/>
            <w:hideMark/>
          </w:tcPr>
          <w:p w14:paraId="59126FBE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1,238,750</w:t>
            </w:r>
          </w:p>
        </w:tc>
      </w:tr>
      <w:tr w:rsidR="006C32D0" w:rsidRPr="008D06CB" w14:paraId="676CAB82" w14:textId="77777777" w:rsidTr="00F7607F">
        <w:trPr>
          <w:trHeight w:val="300"/>
        </w:trPr>
        <w:tc>
          <w:tcPr>
            <w:tcW w:w="2867" w:type="dxa"/>
            <w:hideMark/>
          </w:tcPr>
          <w:p w14:paraId="79B74AB6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Less SR justified advances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07BA1597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(400,043)</w:t>
            </w:r>
          </w:p>
        </w:tc>
        <w:tc>
          <w:tcPr>
            <w:tcW w:w="225" w:type="dxa"/>
          </w:tcPr>
          <w:p w14:paraId="08DB03DF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hideMark/>
          </w:tcPr>
          <w:p w14:paraId="55303676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(520,789)</w:t>
            </w:r>
          </w:p>
        </w:tc>
        <w:tc>
          <w:tcPr>
            <w:tcW w:w="226" w:type="dxa"/>
          </w:tcPr>
          <w:p w14:paraId="35A62C67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hideMark/>
          </w:tcPr>
          <w:p w14:paraId="43023599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(431,299)</w:t>
            </w:r>
          </w:p>
        </w:tc>
        <w:tc>
          <w:tcPr>
            <w:tcW w:w="236" w:type="dxa"/>
          </w:tcPr>
          <w:p w14:paraId="46CF01A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hideMark/>
          </w:tcPr>
          <w:p w14:paraId="0E80348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(1,352,131)</w:t>
            </w:r>
          </w:p>
        </w:tc>
      </w:tr>
      <w:tr w:rsidR="006C32D0" w:rsidRPr="008D06CB" w14:paraId="6C4BD8CF" w14:textId="77777777" w:rsidTr="00F7607F">
        <w:trPr>
          <w:trHeight w:val="300"/>
        </w:trPr>
        <w:tc>
          <w:tcPr>
            <w:tcW w:w="2867" w:type="dxa"/>
            <w:hideMark/>
          </w:tcPr>
          <w:p w14:paraId="4EFC9376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4AB1EBA9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5" w:type="dxa"/>
          </w:tcPr>
          <w:p w14:paraId="26AA8B69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hideMark/>
          </w:tcPr>
          <w:p w14:paraId="77B30CE3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" w:type="dxa"/>
          </w:tcPr>
          <w:p w14:paraId="2B026730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63D66B2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36" w:type="dxa"/>
          </w:tcPr>
          <w:p w14:paraId="4C996E5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352BCC5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6C32D0" w:rsidRPr="008D06CB" w14:paraId="2CA28B6E" w14:textId="77777777" w:rsidTr="00F7607F">
        <w:trPr>
          <w:trHeight w:val="300"/>
        </w:trPr>
        <w:tc>
          <w:tcPr>
            <w:tcW w:w="2867" w:type="dxa"/>
            <w:hideMark/>
          </w:tcPr>
          <w:p w14:paraId="34C972EA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37" w:type="dxa"/>
          </w:tcPr>
          <w:p w14:paraId="2F4A3C46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49,957</w:t>
            </w:r>
          </w:p>
        </w:tc>
        <w:tc>
          <w:tcPr>
            <w:tcW w:w="225" w:type="dxa"/>
          </w:tcPr>
          <w:p w14:paraId="4DF704EC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494" w:type="dxa"/>
            <w:hideMark/>
          </w:tcPr>
          <w:p w14:paraId="1884B41E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44,895</w:t>
            </w:r>
          </w:p>
        </w:tc>
        <w:tc>
          <w:tcPr>
            <w:tcW w:w="226" w:type="dxa"/>
          </w:tcPr>
          <w:p w14:paraId="35FEA955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490" w:type="dxa"/>
            <w:hideMark/>
          </w:tcPr>
          <w:p w14:paraId="05B2F1D5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30,748</w:t>
            </w:r>
          </w:p>
        </w:tc>
        <w:tc>
          <w:tcPr>
            <w:tcW w:w="236" w:type="dxa"/>
          </w:tcPr>
          <w:p w14:paraId="3CF42496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1505" w:type="dxa"/>
            <w:hideMark/>
          </w:tcPr>
          <w:p w14:paraId="7D2C6EC6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bCs/>
                <w:lang w:val="en-GB"/>
              </w:rPr>
              <w:t>125,600</w:t>
            </w:r>
          </w:p>
        </w:tc>
      </w:tr>
      <w:tr w:rsidR="006C32D0" w:rsidRPr="008D06CB" w14:paraId="31C42BB0" w14:textId="77777777" w:rsidTr="00F7607F">
        <w:trPr>
          <w:trHeight w:val="300"/>
        </w:trPr>
        <w:tc>
          <w:tcPr>
            <w:tcW w:w="2867" w:type="dxa"/>
            <w:hideMark/>
          </w:tcPr>
          <w:p w14:paraId="72CBCB35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</w:tc>
        <w:tc>
          <w:tcPr>
            <w:tcW w:w="237" w:type="dxa"/>
          </w:tcPr>
          <w:p w14:paraId="0F3F9EB4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=========</w:t>
            </w:r>
          </w:p>
        </w:tc>
        <w:tc>
          <w:tcPr>
            <w:tcW w:w="225" w:type="dxa"/>
          </w:tcPr>
          <w:p w14:paraId="16B808FB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4" w:type="dxa"/>
            <w:hideMark/>
          </w:tcPr>
          <w:p w14:paraId="2D3D3165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=========</w:t>
            </w:r>
          </w:p>
        </w:tc>
        <w:tc>
          <w:tcPr>
            <w:tcW w:w="226" w:type="dxa"/>
          </w:tcPr>
          <w:p w14:paraId="1F9CA99D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490" w:type="dxa"/>
            <w:hideMark/>
          </w:tcPr>
          <w:p w14:paraId="5823AF2B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=========</w:t>
            </w:r>
          </w:p>
        </w:tc>
        <w:tc>
          <w:tcPr>
            <w:tcW w:w="236" w:type="dxa"/>
          </w:tcPr>
          <w:p w14:paraId="6C03FB3B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1505" w:type="dxa"/>
            <w:hideMark/>
          </w:tcPr>
          <w:p w14:paraId="6FC9F4E0" w14:textId="77777777" w:rsidR="006C32D0" w:rsidRPr="008D06CB" w:rsidRDefault="006C32D0" w:rsidP="006C32D0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lang w:val="en-GB"/>
              </w:rPr>
              <w:t>=========</w:t>
            </w:r>
          </w:p>
        </w:tc>
      </w:tr>
    </w:tbl>
    <w:p w14:paraId="4DCCD195" w14:textId="77777777" w:rsidR="006C32D0" w:rsidRPr="008D06CB" w:rsidRDefault="006C32D0" w:rsidP="006C32D0">
      <w:pPr>
        <w:spacing w:before="0" w:after="160" w:line="0" w:lineRule="auto"/>
        <w:rPr>
          <w:rFonts w:asciiTheme="minorHAnsi" w:eastAsia="Calibri" w:hAnsiTheme="minorHAnsi" w:cstheme="minorHAnsi"/>
        </w:rPr>
      </w:pPr>
    </w:p>
    <w:p w14:paraId="53E0391A" w14:textId="5BFB769B" w:rsidR="004F0049" w:rsidRPr="008D06CB" w:rsidRDefault="004F0049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6CC6F69D" w14:textId="77777777" w:rsidR="006C32D0" w:rsidRPr="008D06CB" w:rsidRDefault="006C32D0" w:rsidP="006C32D0">
      <w:pPr>
        <w:spacing w:before="0" w:after="160" w:line="0" w:lineRule="auto"/>
        <w:rPr>
          <w:rFonts w:asciiTheme="minorHAnsi" w:eastAsia="Calibri" w:hAnsiTheme="minorHAnsi" w:cstheme="minorHAnsi"/>
          <w:b/>
        </w:rPr>
      </w:pPr>
    </w:p>
    <w:p w14:paraId="27EFDC06" w14:textId="6EBD0A26" w:rsidR="006C32D0" w:rsidRPr="008D06CB" w:rsidRDefault="006C32D0" w:rsidP="006C32D0">
      <w:pPr>
        <w:spacing w:before="0" w:after="120"/>
        <w:rPr>
          <w:rFonts w:asciiTheme="minorHAnsi" w:eastAsia="Calibri" w:hAnsiTheme="minorHAnsi" w:cstheme="minorHAnsi"/>
        </w:rPr>
      </w:pPr>
      <w:r w:rsidRPr="008D06CB">
        <w:rPr>
          <w:rFonts w:asciiTheme="minorHAnsi" w:eastAsia="Calibri" w:hAnsiTheme="minorHAnsi" w:cstheme="minorHAnsi"/>
          <w:b/>
        </w:rPr>
        <w:t>Note 12: Expenditure reconciliation</w:t>
      </w:r>
      <w:r w:rsidR="005D6D1E" w:rsidRPr="008D06CB">
        <w:rPr>
          <w:rFonts w:asciiTheme="minorHAnsi" w:eastAsia="Calibri" w:hAnsiTheme="minorHAnsi" w:cstheme="minorHAnsi"/>
          <w:b/>
        </w:rPr>
        <w:t xml:space="preserve"> </w:t>
      </w:r>
      <w:bookmarkStart w:id="2" w:name="_Hlk101962072"/>
      <w:r w:rsidR="005D6D1E" w:rsidRPr="008D06CB">
        <w:rPr>
          <w:rFonts w:asciiTheme="minorHAnsi" w:eastAsia="Calibri" w:hAnsiTheme="minorHAnsi" w:cstheme="minorHAnsi"/>
          <w:b/>
        </w:rPr>
        <w:t xml:space="preserve">between the IES and the PUDR </w:t>
      </w:r>
    </w:p>
    <w:bookmarkEnd w:id="2"/>
    <w:p w14:paraId="37D896BD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tbl>
      <w:tblPr>
        <w:tblW w:w="9366" w:type="dxa"/>
        <w:tblInd w:w="-15" w:type="dxa"/>
        <w:tblLook w:val="04A0" w:firstRow="1" w:lastRow="0" w:firstColumn="1" w:lastColumn="0" w:noHBand="0" w:noVBand="1"/>
      </w:tblPr>
      <w:tblGrid>
        <w:gridCol w:w="2710"/>
        <w:gridCol w:w="1620"/>
        <w:gridCol w:w="702"/>
        <w:gridCol w:w="2707"/>
        <w:gridCol w:w="1627"/>
      </w:tblGrid>
      <w:tr w:rsidR="006C32D0" w:rsidRPr="008D06CB" w14:paraId="7B53B8DD" w14:textId="77777777" w:rsidTr="00F7607F">
        <w:trPr>
          <w:trHeight w:val="495"/>
        </w:trPr>
        <w:tc>
          <w:tcPr>
            <w:tcW w:w="27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B23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0D4DA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Year 2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42861E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FD4FD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3AA83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Cumulative</w:t>
            </w:r>
          </w:p>
        </w:tc>
      </w:tr>
      <w:tr w:rsidR="006C32D0" w:rsidRPr="008D06CB" w14:paraId="579F6F87" w14:textId="77777777" w:rsidTr="00F7607F">
        <w:trPr>
          <w:trHeight w:val="432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E7FEA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AFR expenses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213CF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12,507,536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2D741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CBDA25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AFR expenses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7C88F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23,385,447</w:t>
            </w:r>
          </w:p>
        </w:tc>
      </w:tr>
      <w:tr w:rsidR="006C32D0" w:rsidRPr="008D06CB" w14:paraId="5D25C9FF" w14:textId="77777777" w:rsidTr="00F7607F">
        <w:trPr>
          <w:trHeight w:val="499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67B4B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Add movements in advances/prepayments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34994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E9190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70F78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Add advances/prepayments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D4F0C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6C32D0" w:rsidRPr="008D06CB" w14:paraId="236D8230" w14:textId="77777777" w:rsidTr="00F7607F">
        <w:trPr>
          <w:trHeight w:val="300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C3355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Prepayments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E1640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619,644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C7473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31D2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Prepayments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82792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619,644</w:t>
            </w:r>
          </w:p>
        </w:tc>
      </w:tr>
      <w:tr w:rsidR="006C32D0" w:rsidRPr="008D06CB" w14:paraId="7C979BF8" w14:textId="77777777" w:rsidTr="00F7607F">
        <w:trPr>
          <w:trHeight w:val="300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2842CE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SR unspent advances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97AAB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125,600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7DB63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C4B74B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SR unspent advances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B8AB7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125,600</w:t>
            </w:r>
          </w:p>
        </w:tc>
      </w:tr>
      <w:tr w:rsidR="006C32D0" w:rsidRPr="008D06CB" w14:paraId="05561F32" w14:textId="77777777" w:rsidTr="00F7607F">
        <w:trPr>
          <w:trHeight w:val="300"/>
        </w:trPr>
        <w:tc>
          <w:tcPr>
            <w:tcW w:w="2710" w:type="dxa"/>
            <w:tcBorders>
              <w:top w:val="nil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4776D2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VAT recovered 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A64EB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2,450</w:t>
            </w:r>
          </w:p>
        </w:tc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25FEE6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0772E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VAT recovered 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D8C6F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2,345</w:t>
            </w:r>
          </w:p>
        </w:tc>
      </w:tr>
      <w:tr w:rsidR="006C32D0" w:rsidRPr="008D06CB" w14:paraId="628C7227" w14:textId="77777777" w:rsidTr="00F7607F">
        <w:trPr>
          <w:trHeight w:val="480"/>
        </w:trPr>
        <w:tc>
          <w:tcPr>
            <w:tcW w:w="2710" w:type="dxa"/>
            <w:tcBorders>
              <w:top w:val="nil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F7786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Other necessary adjustments (if any, please describe)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D242C8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58E42C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364CF1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Other necessary adjustments (if any, please describe)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32950A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</w:rPr>
              <w:t> </w:t>
            </w:r>
          </w:p>
        </w:tc>
      </w:tr>
      <w:tr w:rsidR="006C32D0" w:rsidRPr="008D06CB" w14:paraId="1DEAFCEB" w14:textId="77777777" w:rsidTr="00F7607F">
        <w:trPr>
          <w:trHeight w:val="300"/>
        </w:trPr>
        <w:tc>
          <w:tcPr>
            <w:tcW w:w="2710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0433FC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4B210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13,255,230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3E617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2D9887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413069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24,133,036</w:t>
            </w:r>
          </w:p>
        </w:tc>
      </w:tr>
      <w:tr w:rsidR="006C32D0" w:rsidRPr="008D06CB" w14:paraId="4BC08B2A" w14:textId="77777777" w:rsidTr="00F7607F">
        <w:trPr>
          <w:trHeight w:val="540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F595DE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Less movements in commitments (accruals + payables)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833EF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</w:rPr>
              <w:t xml:space="preserve">                          2,141,908 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1350FD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16C9C8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Less commitments (accruals + payables)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47EF9E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</w:rPr>
              <w:t xml:space="preserve">                                 (2,141,908)</w:t>
            </w:r>
          </w:p>
        </w:tc>
      </w:tr>
      <w:tr w:rsidR="006C32D0" w:rsidRPr="008D06CB" w14:paraId="4C8C8D10" w14:textId="77777777" w:rsidTr="00F7607F">
        <w:trPr>
          <w:trHeight w:val="480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A7B362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PR expenditure (Payments + advances)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998A60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11,113,322</w:t>
            </w:r>
          </w:p>
        </w:tc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5E3B33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11E173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PR expenditure (Payments + advances)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02F562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21,991,128</w:t>
            </w:r>
          </w:p>
        </w:tc>
      </w:tr>
      <w:tr w:rsidR="006C32D0" w:rsidRPr="008D06CB" w14:paraId="2299626E" w14:textId="77777777" w:rsidTr="00F7607F">
        <w:trPr>
          <w:trHeight w:val="315"/>
        </w:trPr>
        <w:tc>
          <w:tcPr>
            <w:tcW w:w="271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0C7E32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5226C5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========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A62EE7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623DDE" w14:textId="77777777" w:rsidR="006C32D0" w:rsidRPr="008D06CB" w:rsidRDefault="006C32D0" w:rsidP="006C32D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EC417F" w14:textId="77777777" w:rsidR="006C32D0" w:rsidRPr="008D06CB" w:rsidRDefault="006C32D0" w:rsidP="006C32D0">
            <w:pPr>
              <w:spacing w:before="0"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06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========</w:t>
            </w:r>
          </w:p>
        </w:tc>
      </w:tr>
    </w:tbl>
    <w:p w14:paraId="7161DFC3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52D238D2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  <w:b/>
        </w:rPr>
      </w:pPr>
    </w:p>
    <w:p w14:paraId="65DAA93A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t>Note 13: Schedule of Fixed Assets</w:t>
      </w:r>
    </w:p>
    <w:p w14:paraId="109B0737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tbl>
      <w:tblPr>
        <w:tblStyle w:val="TableGrid1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385"/>
        <w:gridCol w:w="1385"/>
        <w:gridCol w:w="1385"/>
        <w:gridCol w:w="1385"/>
        <w:gridCol w:w="1385"/>
      </w:tblGrid>
      <w:tr w:rsidR="006C32D0" w:rsidRPr="008D06CB" w14:paraId="7C39D59A" w14:textId="77777777" w:rsidTr="00F7607F">
        <w:tc>
          <w:tcPr>
            <w:tcW w:w="2425" w:type="dxa"/>
            <w:tcBorders>
              <w:top w:val="single" w:sz="18" w:space="0" w:color="auto"/>
              <w:left w:val="single" w:sz="18" w:space="0" w:color="auto"/>
            </w:tcBorders>
          </w:tcPr>
          <w:p w14:paraId="26708719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Times New Roman" w:hAnsiTheme="minorHAnsi" w:cstheme="minorHAnsi"/>
                <w:b/>
                <w:color w:val="000000"/>
                <w:lang w:val="en-GB"/>
              </w:rPr>
              <w:t>Categories</w:t>
            </w:r>
          </w:p>
        </w:tc>
        <w:tc>
          <w:tcPr>
            <w:tcW w:w="1385" w:type="dxa"/>
            <w:tcBorders>
              <w:top w:val="single" w:sz="18" w:space="0" w:color="auto"/>
            </w:tcBorders>
          </w:tcPr>
          <w:p w14:paraId="45FB93D0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  <w:t>Opening balances (cost)</w:t>
            </w:r>
          </w:p>
        </w:tc>
        <w:tc>
          <w:tcPr>
            <w:tcW w:w="1385" w:type="dxa"/>
            <w:tcBorders>
              <w:top w:val="single" w:sz="18" w:space="0" w:color="auto"/>
            </w:tcBorders>
          </w:tcPr>
          <w:p w14:paraId="5F626236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Additions (cost)</w:t>
            </w:r>
          </w:p>
        </w:tc>
        <w:tc>
          <w:tcPr>
            <w:tcW w:w="1385" w:type="dxa"/>
            <w:tcBorders>
              <w:top w:val="single" w:sz="18" w:space="0" w:color="auto"/>
            </w:tcBorders>
          </w:tcPr>
          <w:p w14:paraId="5C5E8EAD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Disposals through sale (cost) </w:t>
            </w:r>
          </w:p>
        </w:tc>
        <w:tc>
          <w:tcPr>
            <w:tcW w:w="1385" w:type="dxa"/>
            <w:tcBorders>
              <w:top w:val="single" w:sz="18" w:space="0" w:color="auto"/>
            </w:tcBorders>
          </w:tcPr>
          <w:p w14:paraId="3294739E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Acc. depreciation/Write-off (cost)</w:t>
            </w:r>
          </w:p>
        </w:tc>
        <w:tc>
          <w:tcPr>
            <w:tcW w:w="1385" w:type="dxa"/>
            <w:tcBorders>
              <w:top w:val="single" w:sz="18" w:space="0" w:color="auto"/>
              <w:right w:val="single" w:sz="18" w:space="0" w:color="auto"/>
            </w:tcBorders>
          </w:tcPr>
          <w:p w14:paraId="0424360A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  <w:t>Closing balance (book value)</w:t>
            </w:r>
          </w:p>
        </w:tc>
      </w:tr>
      <w:tr w:rsidR="006C32D0" w:rsidRPr="008D06CB" w14:paraId="1B47A64F" w14:textId="77777777" w:rsidTr="00F7607F">
        <w:tc>
          <w:tcPr>
            <w:tcW w:w="2425" w:type="dxa"/>
            <w:tcBorders>
              <w:left w:val="single" w:sz="18" w:space="0" w:color="auto"/>
            </w:tcBorders>
          </w:tcPr>
          <w:p w14:paraId="51C46915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Intangible assets</w:t>
            </w:r>
          </w:p>
        </w:tc>
        <w:tc>
          <w:tcPr>
            <w:tcW w:w="1385" w:type="dxa"/>
          </w:tcPr>
          <w:p w14:paraId="77003972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5EA8BD0E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0A6998A2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10112A77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right w:val="single" w:sz="18" w:space="0" w:color="auto"/>
            </w:tcBorders>
          </w:tcPr>
          <w:p w14:paraId="7D96BFC3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C32D0" w:rsidRPr="008D06CB" w14:paraId="23DAE9C6" w14:textId="77777777" w:rsidTr="00F7607F">
        <w:tc>
          <w:tcPr>
            <w:tcW w:w="2425" w:type="dxa"/>
            <w:tcBorders>
              <w:left w:val="single" w:sz="18" w:space="0" w:color="auto"/>
            </w:tcBorders>
          </w:tcPr>
          <w:p w14:paraId="26C3F1F4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Constructions</w:t>
            </w:r>
          </w:p>
        </w:tc>
        <w:tc>
          <w:tcPr>
            <w:tcW w:w="1385" w:type="dxa"/>
          </w:tcPr>
          <w:p w14:paraId="4625DB88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3563CB98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5086623B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4E734D5F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right w:val="single" w:sz="18" w:space="0" w:color="auto"/>
            </w:tcBorders>
          </w:tcPr>
          <w:p w14:paraId="386C0A7B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C32D0" w:rsidRPr="008D06CB" w14:paraId="23A8033E" w14:textId="77777777" w:rsidTr="00F7607F">
        <w:tc>
          <w:tcPr>
            <w:tcW w:w="2425" w:type="dxa"/>
            <w:tcBorders>
              <w:left w:val="single" w:sz="18" w:space="0" w:color="auto"/>
            </w:tcBorders>
          </w:tcPr>
          <w:p w14:paraId="204729A6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Rehabilitation/ Renovation</w:t>
            </w:r>
          </w:p>
        </w:tc>
        <w:tc>
          <w:tcPr>
            <w:tcW w:w="1385" w:type="dxa"/>
          </w:tcPr>
          <w:p w14:paraId="65157B2D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04235E32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5BE14668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6C56DDFE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right w:val="single" w:sz="18" w:space="0" w:color="auto"/>
            </w:tcBorders>
          </w:tcPr>
          <w:p w14:paraId="5B8F4DC9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C32D0" w:rsidRPr="008D06CB" w14:paraId="3944BF54" w14:textId="77777777" w:rsidTr="00F7607F">
        <w:tc>
          <w:tcPr>
            <w:tcW w:w="2425" w:type="dxa"/>
            <w:tcBorders>
              <w:left w:val="single" w:sz="18" w:space="0" w:color="auto"/>
            </w:tcBorders>
          </w:tcPr>
          <w:p w14:paraId="7F913896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Health Equipment</w:t>
            </w:r>
          </w:p>
        </w:tc>
        <w:tc>
          <w:tcPr>
            <w:tcW w:w="1385" w:type="dxa"/>
          </w:tcPr>
          <w:p w14:paraId="0134D53F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62E58403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1A0654CA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7FEF8552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right w:val="single" w:sz="18" w:space="0" w:color="auto"/>
            </w:tcBorders>
          </w:tcPr>
          <w:p w14:paraId="22DAA6FB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C32D0" w:rsidRPr="008D06CB" w14:paraId="75B9DABD" w14:textId="77777777" w:rsidTr="00F7607F">
        <w:tc>
          <w:tcPr>
            <w:tcW w:w="2425" w:type="dxa"/>
            <w:tcBorders>
              <w:left w:val="single" w:sz="18" w:space="0" w:color="auto"/>
            </w:tcBorders>
          </w:tcPr>
          <w:p w14:paraId="1D6CD2AF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Other non-Health Equipment</w:t>
            </w:r>
          </w:p>
        </w:tc>
        <w:tc>
          <w:tcPr>
            <w:tcW w:w="1385" w:type="dxa"/>
          </w:tcPr>
          <w:p w14:paraId="72DB3CE4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5FBBF54E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48BEA28D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546EE6AB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right w:val="single" w:sz="18" w:space="0" w:color="auto"/>
            </w:tcBorders>
          </w:tcPr>
          <w:p w14:paraId="3D941A18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C32D0" w:rsidRPr="008D06CB" w14:paraId="7439AB7B" w14:textId="77777777" w:rsidTr="00F7607F">
        <w:tc>
          <w:tcPr>
            <w:tcW w:w="2425" w:type="dxa"/>
            <w:tcBorders>
              <w:left w:val="single" w:sz="18" w:space="0" w:color="auto"/>
            </w:tcBorders>
          </w:tcPr>
          <w:p w14:paraId="7609848F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Vehicles/ Motorcycles</w:t>
            </w:r>
          </w:p>
        </w:tc>
        <w:tc>
          <w:tcPr>
            <w:tcW w:w="1385" w:type="dxa"/>
          </w:tcPr>
          <w:p w14:paraId="662F648C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43313FC7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536884DE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</w:tcPr>
          <w:p w14:paraId="6BBE0EBD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right w:val="single" w:sz="18" w:space="0" w:color="auto"/>
            </w:tcBorders>
          </w:tcPr>
          <w:p w14:paraId="75485D8C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C32D0" w:rsidRPr="008D06CB" w14:paraId="6593A713" w14:textId="77777777" w:rsidTr="00F7607F">
        <w:tc>
          <w:tcPr>
            <w:tcW w:w="2425" w:type="dxa"/>
            <w:tcBorders>
              <w:left w:val="single" w:sz="18" w:space="0" w:color="auto"/>
              <w:bottom w:val="dotted" w:sz="4" w:space="0" w:color="auto"/>
            </w:tcBorders>
          </w:tcPr>
          <w:p w14:paraId="637495FA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IT Equipment (Hardware)</w:t>
            </w:r>
          </w:p>
        </w:tc>
        <w:tc>
          <w:tcPr>
            <w:tcW w:w="1385" w:type="dxa"/>
            <w:tcBorders>
              <w:bottom w:val="dotted" w:sz="4" w:space="0" w:color="auto"/>
            </w:tcBorders>
          </w:tcPr>
          <w:p w14:paraId="0AAA813F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bottom w:val="dotted" w:sz="4" w:space="0" w:color="auto"/>
            </w:tcBorders>
          </w:tcPr>
          <w:p w14:paraId="4A2D172B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bottom w:val="dotted" w:sz="4" w:space="0" w:color="auto"/>
            </w:tcBorders>
          </w:tcPr>
          <w:p w14:paraId="3EDE98D3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bottom w:val="dotted" w:sz="4" w:space="0" w:color="auto"/>
            </w:tcBorders>
          </w:tcPr>
          <w:p w14:paraId="7C99A613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bottom w:val="dotted" w:sz="4" w:space="0" w:color="auto"/>
              <w:right w:val="single" w:sz="18" w:space="0" w:color="auto"/>
            </w:tcBorders>
          </w:tcPr>
          <w:p w14:paraId="2D85156C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C32D0" w:rsidRPr="008D06CB" w14:paraId="2136E76A" w14:textId="77777777" w:rsidTr="00F7607F">
        <w:tc>
          <w:tcPr>
            <w:tcW w:w="2425" w:type="dxa"/>
            <w:tcBorders>
              <w:left w:val="single" w:sz="18" w:space="0" w:color="auto"/>
              <w:bottom w:val="single" w:sz="18" w:space="0" w:color="auto"/>
            </w:tcBorders>
          </w:tcPr>
          <w:p w14:paraId="6C7D71BF" w14:textId="77777777" w:rsidR="006C32D0" w:rsidRPr="008D06CB" w:rsidRDefault="006C32D0" w:rsidP="006C32D0">
            <w:pP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D06C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2381912B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3CAADDF0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02110653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622C523A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385" w:type="dxa"/>
            <w:tcBorders>
              <w:bottom w:val="single" w:sz="18" w:space="0" w:color="auto"/>
              <w:right w:val="single" w:sz="18" w:space="0" w:color="auto"/>
            </w:tcBorders>
          </w:tcPr>
          <w:p w14:paraId="595B5E20" w14:textId="77777777" w:rsidR="006C32D0" w:rsidRPr="008D06CB" w:rsidRDefault="006C32D0" w:rsidP="006C32D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525895AA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2B727187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</w:rPr>
      </w:pPr>
    </w:p>
    <w:p w14:paraId="607A088E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  <w:b/>
        </w:rPr>
      </w:pPr>
    </w:p>
    <w:p w14:paraId="44A7187C" w14:textId="6ACF78C5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  <w:b/>
        </w:rPr>
      </w:pPr>
      <w:r w:rsidRPr="008D06CB">
        <w:rPr>
          <w:rFonts w:asciiTheme="minorHAnsi" w:eastAsia="Calibri" w:hAnsiTheme="minorHAnsi" w:cstheme="minorHAnsi"/>
          <w:b/>
        </w:rPr>
        <w:lastRenderedPageBreak/>
        <w:t>Note 14: Depreciation</w:t>
      </w:r>
    </w:p>
    <w:p w14:paraId="59633246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  <w:b/>
        </w:rPr>
      </w:pPr>
    </w:p>
    <w:p w14:paraId="4D8C907B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  <w:r w:rsidRPr="008D06CB">
        <w:rPr>
          <w:rFonts w:asciiTheme="minorHAnsi" w:eastAsia="Calibri" w:hAnsiTheme="minorHAnsi" w:cstheme="minorHAnsi"/>
        </w:rPr>
        <w:t>State the depreciation policy and any other relevant information.</w:t>
      </w:r>
    </w:p>
    <w:p w14:paraId="248F8B7D" w14:textId="77777777" w:rsidR="006C32D0" w:rsidRPr="008D06CB" w:rsidRDefault="006C32D0" w:rsidP="006C32D0">
      <w:pPr>
        <w:spacing w:before="0" w:after="0" w:line="240" w:lineRule="auto"/>
        <w:rPr>
          <w:rFonts w:asciiTheme="minorHAnsi" w:eastAsia="Calibri" w:hAnsiTheme="minorHAnsi" w:cstheme="minorHAnsi"/>
        </w:rPr>
      </w:pPr>
    </w:p>
    <w:p w14:paraId="31E6F4DB" w14:textId="77777777" w:rsidR="006C32D0" w:rsidRPr="008D06CB" w:rsidRDefault="006C32D0" w:rsidP="006C32D0">
      <w:pPr>
        <w:tabs>
          <w:tab w:val="left" w:pos="7530"/>
        </w:tabs>
        <w:spacing w:before="0" w:after="120"/>
        <w:rPr>
          <w:rFonts w:asciiTheme="minorHAnsi" w:eastAsia="Times New Roman" w:hAnsiTheme="minorHAnsi" w:cstheme="minorHAnsi"/>
          <w:b/>
        </w:rPr>
      </w:pPr>
      <w:r w:rsidRPr="008D06CB">
        <w:rPr>
          <w:rFonts w:asciiTheme="minorHAnsi" w:eastAsia="Times New Roman" w:hAnsiTheme="minorHAnsi" w:cstheme="minorHAnsi"/>
          <w:b/>
        </w:rPr>
        <w:t>As the above financial statements are illustrative, the Principal Recipient should provide any other relevant information or notes to the statements.</w:t>
      </w:r>
      <w:bookmarkEnd w:id="1"/>
    </w:p>
    <w:sectPr w:rsidR="006C32D0" w:rsidRPr="008D06CB" w:rsidSect="00F7607F">
      <w:headerReference w:type="default" r:id="rId24"/>
      <w:footerReference w:type="default" r:id="rId25"/>
      <w:headerReference w:type="first" r:id="rId26"/>
      <w:footerReference w:type="first" r:id="rId27"/>
      <w:pgSz w:w="11900" w:h="16840"/>
      <w:pgMar w:top="1138" w:right="1138" w:bottom="1699" w:left="113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96CE" w14:textId="77777777" w:rsidR="006427F2" w:rsidRDefault="006427F2" w:rsidP="0013691B">
      <w:pPr>
        <w:spacing w:after="0" w:line="240" w:lineRule="auto"/>
      </w:pPr>
      <w:r>
        <w:separator/>
      </w:r>
    </w:p>
  </w:endnote>
  <w:endnote w:type="continuationSeparator" w:id="0">
    <w:p w14:paraId="03250FBD" w14:textId="77777777" w:rsidR="006427F2" w:rsidRDefault="006427F2" w:rsidP="0013691B">
      <w:pPr>
        <w:spacing w:after="0" w:line="240" w:lineRule="auto"/>
      </w:pPr>
      <w:r>
        <w:continuationSeparator/>
      </w:r>
    </w:p>
  </w:endnote>
  <w:endnote w:type="continuationNotice" w:id="1">
    <w:p w14:paraId="125164B0" w14:textId="77777777" w:rsidR="006427F2" w:rsidRDefault="006427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B918" w14:textId="77777777" w:rsidR="00363701" w:rsidRDefault="00363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60D9" w14:textId="77777777" w:rsidR="00363701" w:rsidRDefault="00363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631E" w14:textId="77777777" w:rsidR="00363701" w:rsidRDefault="003637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0E02" w14:textId="77777777" w:rsidR="006C32D0" w:rsidRDefault="006C32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397F889" wp14:editId="1826689A">
              <wp:simplePos x="0" y="0"/>
              <wp:positionH relativeFrom="margin">
                <wp:align>left</wp:align>
              </wp:positionH>
              <wp:positionV relativeFrom="page">
                <wp:posOffset>10052050</wp:posOffset>
              </wp:positionV>
              <wp:extent cx="5867400" cy="356235"/>
              <wp:effectExtent l="0" t="0" r="0" b="5715"/>
              <wp:wrapThrough wrapText="bothSides">
                <wp:wrapPolygon edited="0">
                  <wp:start x="0" y="0"/>
                  <wp:lineTo x="0" y="20791"/>
                  <wp:lineTo x="21530" y="20791"/>
                  <wp:lineTo x="21530" y="0"/>
                  <wp:lineTo x="0" y="0"/>
                </wp:wrapPolygon>
              </wp:wrapThrough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07488751" w14:textId="77777777" w:rsidR="006C32D0" w:rsidRPr="007219A8" w:rsidRDefault="006C32D0" w:rsidP="00F7607F">
                          <w:pPr>
                            <w:pStyle w:val="Footer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 w:rsidRPr="007219A8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Terms of reference for </w:t>
                          </w: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assets safeguard audit, </w:t>
                          </w:r>
                          <w:r w:rsidRPr="007219A8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April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w14:anchorId="2397F88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791.5pt;width:462pt;height:28.05pt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" filled="f" stroked="f">
              <v:textbox inset="0,0,0,0">
                <w:txbxContent>
                  <w:p w14:paraId="07488751" w14:textId="77777777" w:rsidR="006C32D0" w:rsidRPr="007219A8" w:rsidRDefault="006C32D0" w:rsidP="00F7607F">
                    <w:pPr>
                      <w:pStyle w:val="Footer"/>
                      <w:rPr>
                        <w:rFonts w:ascii="Georgia" w:hAnsi="Georgia"/>
                        <w:sz w:val="18"/>
                        <w:szCs w:val="18"/>
                      </w:rPr>
                    </w:pPr>
                    <w:r w:rsidRPr="007219A8">
                      <w:rPr>
                        <w:rFonts w:ascii="Georgia" w:hAnsi="Georgia"/>
                        <w:sz w:val="18"/>
                        <w:szCs w:val="18"/>
                      </w:rPr>
                      <w:t xml:space="preserve">Terms of reference for </w:t>
                    </w: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assets safeguard audit, </w:t>
                    </w:r>
                    <w:r w:rsidRPr="007219A8">
                      <w:rPr>
                        <w:rFonts w:ascii="Georgia" w:hAnsi="Georgia"/>
                        <w:sz w:val="18"/>
                        <w:szCs w:val="18"/>
                      </w:rPr>
                      <w:t>April 2019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487A4B4" wp14:editId="32C64F2E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20FA9C8E" w14:textId="77777777" w:rsidR="006C32D0" w:rsidRPr="0073530F" w:rsidRDefault="006C32D0" w:rsidP="00F7607F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487A4B4" id="Text Box 23" o:spid="_x0000_s1027" type="#_x0000_t202" style="position:absolute;margin-left:713.1pt;margin-top:544.8pt;width:1in;height:28.3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" filled="f" stroked="f">
              <v:textbox inset="0,0,0,0">
                <w:txbxContent>
                  <w:p w14:paraId="20FA9C8E" w14:textId="77777777" w:rsidR="006C32D0" w:rsidRPr="0073530F" w:rsidRDefault="006C32D0" w:rsidP="00F7607F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CD85D9E" wp14:editId="138C624C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5370F641" w14:textId="77777777" w:rsidR="006C32D0" w:rsidRPr="0073530F" w:rsidRDefault="006C32D0" w:rsidP="00F7607F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7CD85D9E" id="Text Box 24" o:spid="_x0000_s1028" type="#_x0000_t202" style="position:absolute;margin-left:466.55pt;margin-top:791.8pt;width:1in;height:28.3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" filled="f" stroked="f">
              <v:textbox inset="0,0,0,0">
                <w:txbxContent>
                  <w:p w14:paraId="5370F641" w14:textId="77777777" w:rsidR="006C32D0" w:rsidRPr="0073530F" w:rsidRDefault="006C32D0" w:rsidP="00F7607F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53" behindDoc="0" locked="0" layoutInCell="1" allowOverlap="1" wp14:anchorId="0BA3C6AB" wp14:editId="2509456C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B99A" w14:textId="77777777" w:rsidR="00E8186E" w:rsidRDefault="00E8186E" w:rsidP="00E8186E">
    <w:pPr>
      <w:pStyle w:val="Footer"/>
    </w:pPr>
    <w:r w:rsidRPr="002D4144">
      <w:t xml:space="preserve">Annex </w:t>
    </w:r>
    <w:r>
      <w:t>1</w:t>
    </w:r>
    <w:r w:rsidRPr="002D4144">
      <w:t xml:space="preserve">: Financial Statements </w:t>
    </w:r>
    <w:r>
      <w:t xml:space="preserve">accrual basis - </w:t>
    </w:r>
    <w:r w:rsidRPr="002D4144">
      <w:t>template, September 2019</w:t>
    </w:r>
  </w:p>
  <w:p w14:paraId="0ED9264F" w14:textId="77777777" w:rsidR="006C32D0" w:rsidRDefault="008D06CB" w:rsidP="00E8186E">
    <w:pPr>
      <w:pStyle w:val="Footer"/>
    </w:pPr>
    <w:sdt>
      <w:sdtPr>
        <w:alias w:val="Form.ReportLocation"/>
        <w:tag w:val="{&quot;templafy&quot;:{&quot;id&quot;:&quot;d1454cc3-1816-43aa-9ac3-0021f15b686a&quot;}}"/>
        <w:id w:val="1755784762"/>
        <w:placeholder>
          <w:docPart w:val="A08792C38445451FBDB48263BD0CB42E"/>
        </w:placeholder>
      </w:sdtPr>
      <w:sdtEndPr/>
      <w:sdtContent>
        <w:r w:rsidR="00E8186E">
          <w:t>Geneva</w:t>
        </w:r>
      </w:sdtContent>
    </w:sdt>
    <w:r w:rsidR="00E8186E" w:rsidRPr="002A4684">
      <w:t xml:space="preserve">, </w:t>
    </w:r>
    <w:sdt>
      <w:sdtPr>
        <w:alias w:val="Form.ReportCountry"/>
        <w:tag w:val="{&quot;templafy&quot;:{&quot;id&quot;:&quot;64ea9ffc-ddfe-4806-bfe6-7d186ee1be41&quot;}}"/>
        <w:id w:val="-1085297170"/>
        <w:placeholder>
          <w:docPart w:val="A08792C38445451FBDB48263BD0CB42E"/>
        </w:placeholder>
      </w:sdtPr>
      <w:sdtEndPr/>
      <w:sdtContent>
        <w:r w:rsidR="00E8186E">
          <w:t>Switzerland</w:t>
        </w:r>
      </w:sdtContent>
    </w:sdt>
    <w:r w:rsidR="00E8186E">
      <w:rPr>
        <w:noProof/>
      </w:rPr>
      <w:t xml:space="preserve"> </w:t>
    </w:r>
    <w:r w:rsidR="006C32D0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FEA05EE" wp14:editId="3FF2536D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417C2442" w14:textId="77777777" w:rsidR="006C32D0" w:rsidRPr="0073530F" w:rsidRDefault="006C32D0" w:rsidP="00F7607F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FEA05E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466.55pt;margin-top:791.8pt;width:1in;height:28.3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" filled="f" stroked="f">
              <v:textbox inset="0,0,0,0">
                <w:txbxContent>
                  <w:p w14:paraId="417C2442" w14:textId="77777777" w:rsidR="006C32D0" w:rsidRPr="0073530F" w:rsidRDefault="006C32D0" w:rsidP="00F7607F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6C32D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775FE1" wp14:editId="54A60810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40E7C0D2" w14:textId="77777777" w:rsidR="006C32D0" w:rsidRPr="0073530F" w:rsidRDefault="006C32D0" w:rsidP="00F7607F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4E775FE1" id="Text Box 27" o:spid="_x0000_s1030" type="#_x0000_t202" style="position:absolute;margin-left:611.45pt;margin-top:1.95pt;width:1in;height:28.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" filled="f" stroked="f">
              <v:textbox inset="0,0,0,0">
                <w:txbxContent>
                  <w:p w14:paraId="40E7C0D2" w14:textId="77777777" w:rsidR="006C32D0" w:rsidRPr="0073530F" w:rsidRDefault="006C32D0" w:rsidP="00F7607F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1E36" w14:textId="36C1BB06" w:rsidR="00F7607F" w:rsidRDefault="00821C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CB2F0A0" wp14:editId="77C6345D">
              <wp:simplePos x="0" y="0"/>
              <wp:positionH relativeFrom="margin">
                <wp:align>left</wp:align>
              </wp:positionH>
              <wp:positionV relativeFrom="page">
                <wp:posOffset>10052050</wp:posOffset>
              </wp:positionV>
              <wp:extent cx="5867400" cy="356235"/>
              <wp:effectExtent l="0" t="0" r="0" b="5715"/>
              <wp:wrapThrough wrapText="bothSides">
                <wp:wrapPolygon edited="0">
                  <wp:start x="0" y="0"/>
                  <wp:lineTo x="0" y="20791"/>
                  <wp:lineTo x="21530" y="20791"/>
                  <wp:lineTo x="21530" y="0"/>
                  <wp:lineTo x="0" y="0"/>
                </wp:wrapPolygon>
              </wp:wrapThrough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09E85459" w14:textId="702F9B10" w:rsidR="00F7607F" w:rsidRPr="007219A8" w:rsidRDefault="00821CED" w:rsidP="00F7607F">
                          <w:pPr>
                            <w:pStyle w:val="Footer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Annex 1: Financial statements accrual basis template, </w:t>
                          </w:r>
                          <w:r w:rsidR="004742AF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April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B2F0A0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1" type="#_x0000_t202" style="position:absolute;margin-left:0;margin-top:791.5pt;width:462pt;height:28.05pt;z-index:2516582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" filled="f" stroked="f">
              <v:textbox inset="0,0,0,0">
                <w:txbxContent>
                  <w:p w14:paraId="09E85459" w14:textId="702F9B10" w:rsidR="00F7607F" w:rsidRPr="007219A8" w:rsidRDefault="00821CED" w:rsidP="00F7607F">
                    <w:pPr>
                      <w:pStyle w:val="Footer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Annex 1: Financial statements accrual basis template, </w:t>
                    </w:r>
                    <w:r w:rsidR="004742AF">
                      <w:rPr>
                        <w:rFonts w:ascii="Georgia" w:hAnsi="Georgia"/>
                        <w:sz w:val="18"/>
                        <w:szCs w:val="18"/>
                      </w:rPr>
                      <w:t>April 2022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9D3D8F0" wp14:editId="1F361A20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4B08E880" w14:textId="77777777" w:rsidR="00F7607F" w:rsidRPr="0073530F" w:rsidRDefault="00821CED" w:rsidP="00F7607F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9D3D8F0" id="Text Box 63" o:spid="_x0000_s1032" type="#_x0000_t202" style="position:absolute;margin-left:713.1pt;margin-top:544.8pt;width:1in;height:28.3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" filled="f" stroked="f">
              <v:textbox inset="0,0,0,0">
                <w:txbxContent>
                  <w:p w14:paraId="4B08E880" w14:textId="77777777" w:rsidR="00F7607F" w:rsidRPr="0073530F" w:rsidRDefault="00821CED" w:rsidP="00F7607F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994F42B" wp14:editId="62681ED0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39247712" name="Text Box 20392477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4B6C9433" w14:textId="77777777" w:rsidR="00F7607F" w:rsidRPr="0073530F" w:rsidRDefault="00821CED" w:rsidP="00F7607F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7994F42B" id="Text Box 2039247712" o:spid="_x0000_s1033" type="#_x0000_t202" style="position:absolute;margin-left:466.55pt;margin-top:791.8pt;width:1in;height:28.3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" filled="f" stroked="f">
              <v:textbox inset="0,0,0,0">
                <w:txbxContent>
                  <w:p w14:paraId="4B6C9433" w14:textId="77777777" w:rsidR="00F7607F" w:rsidRPr="0073530F" w:rsidRDefault="00821CED" w:rsidP="00F7607F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94E7" w14:textId="1DC41189" w:rsidR="00F7607F" w:rsidRDefault="00821C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6B9517C" wp14:editId="4E77EF4B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4C12274F" w14:textId="77777777" w:rsidR="00F7607F" w:rsidRPr="0073530F" w:rsidRDefault="00821CED" w:rsidP="00F7607F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6B9517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margin-left:466.55pt;margin-top:791.8pt;width:1in;height:28.3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" filled="f" stroked="f">
              <v:textbox inset="0,0,0,0">
                <w:txbxContent>
                  <w:p w14:paraId="4C12274F" w14:textId="77777777" w:rsidR="00F7607F" w:rsidRPr="0073530F" w:rsidRDefault="00821CED" w:rsidP="00F7607F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389C038D" wp14:editId="05E17E95">
              <wp:simplePos x="0" y="0"/>
              <wp:positionH relativeFrom="margin">
                <wp:posOffset>0</wp:posOffset>
              </wp:positionH>
              <wp:positionV relativeFrom="page">
                <wp:posOffset>10052050</wp:posOffset>
              </wp:positionV>
              <wp:extent cx="5867400" cy="356235"/>
              <wp:effectExtent l="0" t="0" r="0" b="5715"/>
              <wp:wrapThrough wrapText="bothSides">
                <wp:wrapPolygon edited="0">
                  <wp:start x="0" y="0"/>
                  <wp:lineTo x="0" y="20791"/>
                  <wp:lineTo x="21530" y="20791"/>
                  <wp:lineTo x="21530" y="0"/>
                  <wp:lineTo x="0" y="0"/>
                </wp:wrapPolygon>
              </wp:wrapThrough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57143101" w14:textId="77777777" w:rsidR="00F7607F" w:rsidRPr="007219A8" w:rsidRDefault="00821CED" w:rsidP="00F7607F">
                          <w:pPr>
                            <w:pStyle w:val="Footer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Annex 1: Financial statements accrual basis template, October </w:t>
                          </w:r>
                          <w:r w:rsidRPr="007219A8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9C038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0;margin-top:791.5pt;width:462pt;height:28.05pt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" filled="f" stroked="f">
              <v:textbox inset="0,0,0,0">
                <w:txbxContent>
                  <w:p w14:paraId="57143101" w14:textId="77777777" w:rsidR="00F7607F" w:rsidRPr="007219A8" w:rsidRDefault="00821CED" w:rsidP="00F7607F">
                    <w:pPr>
                      <w:pStyle w:val="Footer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Annex 1: Financial statements accrual basis template, October </w:t>
                    </w:r>
                    <w:r w:rsidRPr="007219A8">
                      <w:rPr>
                        <w:rFonts w:ascii="Georgia" w:hAnsi="Georgia"/>
                        <w:sz w:val="18"/>
                        <w:szCs w:val="18"/>
                      </w:rPr>
                      <w:t>2019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8FCACB" wp14:editId="4D63C34F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39247713" name="Text Box 20392477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31C6E1B8" w14:textId="77777777" w:rsidR="00F7607F" w:rsidRPr="0073530F" w:rsidRDefault="00821CED" w:rsidP="00F7607F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5E8FCACB" id="Text Box 2039247713" o:spid="_x0000_s1036" type="#_x0000_t202" style="position:absolute;margin-left:611.45pt;margin-top:1.95pt;width:1in;height:28.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" filled="f" stroked="f">
              <v:textbox inset="0,0,0,0">
                <w:txbxContent>
                  <w:p w14:paraId="31C6E1B8" w14:textId="77777777" w:rsidR="00F7607F" w:rsidRPr="0073530F" w:rsidRDefault="00821CED" w:rsidP="00F7607F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CFBB" w14:textId="77777777" w:rsidR="006427F2" w:rsidRDefault="006427F2" w:rsidP="0013691B">
      <w:pPr>
        <w:spacing w:after="0" w:line="240" w:lineRule="auto"/>
      </w:pPr>
      <w:r>
        <w:separator/>
      </w:r>
    </w:p>
  </w:footnote>
  <w:footnote w:type="continuationSeparator" w:id="0">
    <w:p w14:paraId="3B8EE96E" w14:textId="77777777" w:rsidR="006427F2" w:rsidRDefault="006427F2" w:rsidP="0013691B">
      <w:pPr>
        <w:spacing w:after="0" w:line="240" w:lineRule="auto"/>
      </w:pPr>
      <w:r>
        <w:continuationSeparator/>
      </w:r>
    </w:p>
  </w:footnote>
  <w:footnote w:type="continuationNotice" w:id="1">
    <w:p w14:paraId="69BFD242" w14:textId="77777777" w:rsidR="006427F2" w:rsidRDefault="006427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B84D" w14:textId="77777777" w:rsidR="00363701" w:rsidRDefault="00363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CFA3" w14:textId="77777777" w:rsidR="00C24EAA" w:rsidRPr="00235CA2" w:rsidRDefault="008D06CB" w:rsidP="00D642CC">
    <w:pPr>
      <w:pStyle w:val="HeaderHidden"/>
    </w:pPr>
    <w:sdt>
      <w:sdtPr>
        <w:alias w:val="Form.ReportLocation"/>
        <w:tag w:val="{&quot;templafy&quot;:{&quot;id&quot;:&quot;91484fc5-bac0-4c77-b22d-a577c12cab9e&quot;}}"/>
        <w:id w:val="-365360604"/>
        <w:placeholder>
          <w:docPart w:val="184E481C97614ACFA5029A0F885399E6"/>
        </w:placeholder>
      </w:sdtPr>
      <w:sdtEndPr/>
      <w:sdtContent>
        <w:r w:rsidR="00426FC0">
          <w:t>Geneva</w:t>
        </w:r>
      </w:sdtContent>
    </w:sdt>
    <w:r w:rsidR="00D02C53" w:rsidRPr="00254D2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DC3043" wp14:editId="7B006C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717200"/>
              <wp:effectExtent l="0" t="0" r="22225" b="273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7172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8DE73" id="Rectangle 2" o:spid="_x0000_s1026" style="position:absolute;margin-left:0;margin-top:0;width:595.3pt;height:84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" filled="f" strokecolor="#435e75 [1604]" strokeweight="1pt">
              <w10:wrap anchorx="page" anchory="page"/>
            </v:rect>
          </w:pict>
        </mc:Fallback>
      </mc:AlternateContent>
    </w:r>
    <w:r w:rsidR="00235CA2">
      <w:t xml:space="preserve">   </w:t>
    </w:r>
    <w:sdt>
      <w:sdtPr>
        <w:alias w:val="Form.ReportCountry"/>
        <w:tag w:val="{&quot;templafy&quot;:{&quot;id&quot;:&quot;c3409b28-1a25-4cee-9f48-643a6a10cc62&quot;}}"/>
        <w:id w:val="794109981"/>
        <w:placeholder>
          <w:docPart w:val="DefaultPlaceholder_-1854013440"/>
        </w:placeholder>
      </w:sdtPr>
      <w:sdtEndPr/>
      <w:sdtContent>
        <w:r w:rsidR="00426FC0">
          <w:t>Switzerland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6AE2" w14:textId="77777777" w:rsidR="00363701" w:rsidRDefault="003637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66F0" w14:textId="3B13F565" w:rsidR="006C32D0" w:rsidRDefault="006C32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3B35" w14:textId="32FD50DD" w:rsidR="006C32D0" w:rsidRDefault="006C32D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B28D" w14:textId="01AB2556" w:rsidR="00F7607F" w:rsidRDefault="00F7607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4EE5" w14:textId="07B9E5A2" w:rsidR="00F7607F" w:rsidRDefault="00F76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6A59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26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3E66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0E7E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04B2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41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5A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25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88E7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9CA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3951BB2"/>
    <w:multiLevelType w:val="multilevel"/>
    <w:tmpl w:val="8F7AD060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04351AC0"/>
    <w:multiLevelType w:val="multilevel"/>
    <w:tmpl w:val="8F7AD060"/>
    <w:numStyleLink w:val="NumbLstBullet"/>
  </w:abstractNum>
  <w:abstractNum w:abstractNumId="13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A6D4E"/>
    <w:multiLevelType w:val="multilevel"/>
    <w:tmpl w:val="17A0D06E"/>
    <w:numStyleLink w:val="NumbListAlpha"/>
  </w:abstractNum>
  <w:abstractNum w:abstractNumId="15" w15:restartNumberingAfterBreak="0">
    <w:nsid w:val="15576D6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F972D3D"/>
    <w:multiLevelType w:val="hybridMultilevel"/>
    <w:tmpl w:val="7D66163E"/>
    <w:lvl w:ilvl="0" w:tplc="D4B2612C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975E7"/>
    <w:multiLevelType w:val="multilevel"/>
    <w:tmpl w:val="8F7AD060"/>
    <w:numStyleLink w:val="NumbLstBullet"/>
  </w:abstractNum>
  <w:abstractNum w:abstractNumId="18" w15:restartNumberingAfterBreak="0">
    <w:nsid w:val="2B3C5A3D"/>
    <w:multiLevelType w:val="multilevel"/>
    <w:tmpl w:val="7ACA3972"/>
    <w:styleLink w:val="NumHeadingsLst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9" w15:restartNumberingAfterBreak="0">
    <w:nsid w:val="2D221FE8"/>
    <w:multiLevelType w:val="multilevel"/>
    <w:tmpl w:val="17A0D06E"/>
    <w:numStyleLink w:val="NumbListAlpha"/>
  </w:abstractNum>
  <w:abstractNum w:abstractNumId="20" w15:restartNumberingAfterBreak="0">
    <w:nsid w:val="2EEE1FFE"/>
    <w:multiLevelType w:val="multilevel"/>
    <w:tmpl w:val="8F7AD060"/>
    <w:numStyleLink w:val="NumbLstBullet"/>
  </w:abstractNum>
  <w:abstractNum w:abstractNumId="21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BC1CE3"/>
    <w:multiLevelType w:val="hybridMultilevel"/>
    <w:tmpl w:val="CBD8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87C3C"/>
    <w:multiLevelType w:val="multilevel"/>
    <w:tmpl w:val="8F7AD060"/>
    <w:numStyleLink w:val="NumbLstBullet"/>
  </w:abstractNum>
  <w:abstractNum w:abstractNumId="24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25" w15:restartNumberingAfterBreak="0">
    <w:nsid w:val="496D16A9"/>
    <w:multiLevelType w:val="multilevel"/>
    <w:tmpl w:val="8F7AD060"/>
    <w:numStyleLink w:val="NumbLstBullet"/>
  </w:abstractNum>
  <w:abstractNum w:abstractNumId="26" w15:restartNumberingAfterBreak="0">
    <w:nsid w:val="4ECF31C0"/>
    <w:multiLevelType w:val="multilevel"/>
    <w:tmpl w:val="17A0D06E"/>
    <w:numStyleLink w:val="NumbListAlpha"/>
  </w:abstractNum>
  <w:abstractNum w:abstractNumId="27" w15:restartNumberingAfterBreak="0">
    <w:nsid w:val="501D22A8"/>
    <w:multiLevelType w:val="multilevel"/>
    <w:tmpl w:val="8F7AD060"/>
    <w:numStyleLink w:val="NumbLstBullet"/>
  </w:abstractNum>
  <w:abstractNum w:abstractNumId="28" w15:restartNumberingAfterBreak="0">
    <w:nsid w:val="547134F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83DB4"/>
    <w:multiLevelType w:val="multilevel"/>
    <w:tmpl w:val="09600C0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40404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40404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137A2"/>
    <w:multiLevelType w:val="multilevel"/>
    <w:tmpl w:val="7ACA3972"/>
    <w:numStyleLink w:val="NumHeadingsLst"/>
  </w:abstractNum>
  <w:abstractNum w:abstractNumId="33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3F56E8"/>
    <w:multiLevelType w:val="multilevel"/>
    <w:tmpl w:val="17A0D06E"/>
    <w:numStyleLink w:val="NumbListAlpha"/>
  </w:abstractNum>
  <w:abstractNum w:abstractNumId="35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5646AC"/>
    <w:multiLevelType w:val="multilevel"/>
    <w:tmpl w:val="AA8AE1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11"/>
  </w:num>
  <w:num w:numId="18">
    <w:abstractNumId w:val="24"/>
  </w:num>
  <w:num w:numId="19">
    <w:abstractNumId w:val="25"/>
  </w:num>
  <w:num w:numId="20">
    <w:abstractNumId w:val="23"/>
  </w:num>
  <w:num w:numId="21">
    <w:abstractNumId w:val="19"/>
  </w:num>
  <w:num w:numId="22">
    <w:abstractNumId w:val="17"/>
  </w:num>
  <w:num w:numId="23">
    <w:abstractNumId w:val="20"/>
  </w:num>
  <w:num w:numId="24">
    <w:abstractNumId w:val="34"/>
  </w:num>
  <w:num w:numId="25">
    <w:abstractNumId w:val="27"/>
  </w:num>
  <w:num w:numId="26">
    <w:abstractNumId w:val="14"/>
  </w:num>
  <w:num w:numId="27">
    <w:abstractNumId w:val="12"/>
  </w:num>
  <w:num w:numId="28">
    <w:abstractNumId w:val="18"/>
  </w:num>
  <w:num w:numId="29">
    <w:abstractNumId w:val="18"/>
  </w:num>
  <w:num w:numId="30">
    <w:abstractNumId w:val="32"/>
  </w:num>
  <w:num w:numId="31">
    <w:abstractNumId w:val="32"/>
  </w:num>
  <w:num w:numId="32">
    <w:abstractNumId w:val="32"/>
  </w:num>
  <w:num w:numId="33">
    <w:abstractNumId w:val="26"/>
  </w:num>
  <w:num w:numId="34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3"/>
  </w:num>
  <w:num w:numId="37">
    <w:abstractNumId w:val="15"/>
  </w:num>
  <w:num w:numId="38">
    <w:abstractNumId w:val="30"/>
  </w:num>
  <w:num w:numId="39">
    <w:abstractNumId w:val="35"/>
  </w:num>
  <w:num w:numId="40">
    <w:abstractNumId w:val="16"/>
  </w:num>
  <w:num w:numId="41">
    <w:abstractNumId w:val="10"/>
  </w:num>
  <w:num w:numId="42">
    <w:abstractNumId w:val="31"/>
  </w:num>
  <w:num w:numId="43">
    <w:abstractNumId w:val="1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D8465B"/>
    <w:rsid w:val="000007FA"/>
    <w:rsid w:val="000010E9"/>
    <w:rsid w:val="000067AC"/>
    <w:rsid w:val="00010133"/>
    <w:rsid w:val="000226A7"/>
    <w:rsid w:val="00024539"/>
    <w:rsid w:val="00024DFE"/>
    <w:rsid w:val="00026B43"/>
    <w:rsid w:val="00027D89"/>
    <w:rsid w:val="00031C81"/>
    <w:rsid w:val="00034984"/>
    <w:rsid w:val="00047C4F"/>
    <w:rsid w:val="00054E5F"/>
    <w:rsid w:val="00056D75"/>
    <w:rsid w:val="00057F5E"/>
    <w:rsid w:val="000A751D"/>
    <w:rsid w:val="000B5167"/>
    <w:rsid w:val="000C377B"/>
    <w:rsid w:val="000C647F"/>
    <w:rsid w:val="000F5BD5"/>
    <w:rsid w:val="001042E4"/>
    <w:rsid w:val="00110820"/>
    <w:rsid w:val="001243C4"/>
    <w:rsid w:val="00133325"/>
    <w:rsid w:val="0013691B"/>
    <w:rsid w:val="001540E2"/>
    <w:rsid w:val="00171C99"/>
    <w:rsid w:val="001756C4"/>
    <w:rsid w:val="00197AE7"/>
    <w:rsid w:val="001B2305"/>
    <w:rsid w:val="001C3DD1"/>
    <w:rsid w:val="001E1B6A"/>
    <w:rsid w:val="00235CA2"/>
    <w:rsid w:val="00236822"/>
    <w:rsid w:val="0024020E"/>
    <w:rsid w:val="0025351E"/>
    <w:rsid w:val="00254D2F"/>
    <w:rsid w:val="00266AEC"/>
    <w:rsid w:val="0027163F"/>
    <w:rsid w:val="00276608"/>
    <w:rsid w:val="00284808"/>
    <w:rsid w:val="00292677"/>
    <w:rsid w:val="002938CB"/>
    <w:rsid w:val="0029796C"/>
    <w:rsid w:val="002A4684"/>
    <w:rsid w:val="002A5B89"/>
    <w:rsid w:val="002A72DB"/>
    <w:rsid w:val="002A7635"/>
    <w:rsid w:val="002B07E9"/>
    <w:rsid w:val="002B0F35"/>
    <w:rsid w:val="002C35FE"/>
    <w:rsid w:val="002C3CEB"/>
    <w:rsid w:val="002F2F7C"/>
    <w:rsid w:val="00313876"/>
    <w:rsid w:val="00314800"/>
    <w:rsid w:val="00363701"/>
    <w:rsid w:val="00364326"/>
    <w:rsid w:val="00364E1A"/>
    <w:rsid w:val="0038486D"/>
    <w:rsid w:val="003A0F8A"/>
    <w:rsid w:val="003A312A"/>
    <w:rsid w:val="003A4C65"/>
    <w:rsid w:val="003A5EB1"/>
    <w:rsid w:val="003B09C8"/>
    <w:rsid w:val="003D70F4"/>
    <w:rsid w:val="003E4D6E"/>
    <w:rsid w:val="003F167F"/>
    <w:rsid w:val="004109D8"/>
    <w:rsid w:val="00421004"/>
    <w:rsid w:val="00426FC0"/>
    <w:rsid w:val="004345DC"/>
    <w:rsid w:val="00437DC3"/>
    <w:rsid w:val="004431F4"/>
    <w:rsid w:val="004456B9"/>
    <w:rsid w:val="00451CBE"/>
    <w:rsid w:val="004551D2"/>
    <w:rsid w:val="00464F55"/>
    <w:rsid w:val="004742AF"/>
    <w:rsid w:val="00477290"/>
    <w:rsid w:val="004B567E"/>
    <w:rsid w:val="004C0886"/>
    <w:rsid w:val="004D1FD4"/>
    <w:rsid w:val="004D4827"/>
    <w:rsid w:val="004F0049"/>
    <w:rsid w:val="004F15D1"/>
    <w:rsid w:val="00517FC9"/>
    <w:rsid w:val="00523F47"/>
    <w:rsid w:val="0053784E"/>
    <w:rsid w:val="0055523F"/>
    <w:rsid w:val="005578E8"/>
    <w:rsid w:val="00560074"/>
    <w:rsid w:val="00560096"/>
    <w:rsid w:val="00560302"/>
    <w:rsid w:val="00562B3D"/>
    <w:rsid w:val="00563013"/>
    <w:rsid w:val="005659E0"/>
    <w:rsid w:val="00576254"/>
    <w:rsid w:val="0058415B"/>
    <w:rsid w:val="0059230B"/>
    <w:rsid w:val="005945F4"/>
    <w:rsid w:val="005A7DE2"/>
    <w:rsid w:val="005B03D1"/>
    <w:rsid w:val="005D02D2"/>
    <w:rsid w:val="005D6D1E"/>
    <w:rsid w:val="005E0753"/>
    <w:rsid w:val="005E0AB3"/>
    <w:rsid w:val="005F6D34"/>
    <w:rsid w:val="0063467F"/>
    <w:rsid w:val="006427F2"/>
    <w:rsid w:val="00644ADF"/>
    <w:rsid w:val="0064597B"/>
    <w:rsid w:val="006533BD"/>
    <w:rsid w:val="00667DF0"/>
    <w:rsid w:val="00673D5D"/>
    <w:rsid w:val="00675C66"/>
    <w:rsid w:val="00681ABF"/>
    <w:rsid w:val="006A7E31"/>
    <w:rsid w:val="006C1655"/>
    <w:rsid w:val="006C32D0"/>
    <w:rsid w:val="006D65C9"/>
    <w:rsid w:val="006D7841"/>
    <w:rsid w:val="006D7EAB"/>
    <w:rsid w:val="006E0942"/>
    <w:rsid w:val="006E3D54"/>
    <w:rsid w:val="007043C7"/>
    <w:rsid w:val="00710A12"/>
    <w:rsid w:val="00736D39"/>
    <w:rsid w:val="0075707F"/>
    <w:rsid w:val="00760AF4"/>
    <w:rsid w:val="00777F70"/>
    <w:rsid w:val="007A3217"/>
    <w:rsid w:val="007A59CE"/>
    <w:rsid w:val="007A5D57"/>
    <w:rsid w:val="007C593E"/>
    <w:rsid w:val="007F1274"/>
    <w:rsid w:val="007F6CC2"/>
    <w:rsid w:val="008005EC"/>
    <w:rsid w:val="00805279"/>
    <w:rsid w:val="008129C4"/>
    <w:rsid w:val="00821CED"/>
    <w:rsid w:val="00822D0E"/>
    <w:rsid w:val="00823A34"/>
    <w:rsid w:val="008514B0"/>
    <w:rsid w:val="00851B9B"/>
    <w:rsid w:val="008664A6"/>
    <w:rsid w:val="00866542"/>
    <w:rsid w:val="008B4CC6"/>
    <w:rsid w:val="008C0962"/>
    <w:rsid w:val="008D06CB"/>
    <w:rsid w:val="008D4B62"/>
    <w:rsid w:val="008D5732"/>
    <w:rsid w:val="009026A1"/>
    <w:rsid w:val="00906555"/>
    <w:rsid w:val="00910134"/>
    <w:rsid w:val="00910C10"/>
    <w:rsid w:val="009203E3"/>
    <w:rsid w:val="00921B7E"/>
    <w:rsid w:val="0093555B"/>
    <w:rsid w:val="00940386"/>
    <w:rsid w:val="00957A4D"/>
    <w:rsid w:val="00971AB4"/>
    <w:rsid w:val="009836DB"/>
    <w:rsid w:val="0098682A"/>
    <w:rsid w:val="009A28E5"/>
    <w:rsid w:val="009B70CE"/>
    <w:rsid w:val="009F0C9D"/>
    <w:rsid w:val="009F1F7D"/>
    <w:rsid w:val="00A10DAE"/>
    <w:rsid w:val="00A13A2F"/>
    <w:rsid w:val="00A13C52"/>
    <w:rsid w:val="00A14E8D"/>
    <w:rsid w:val="00A24EE3"/>
    <w:rsid w:val="00A33760"/>
    <w:rsid w:val="00A372CB"/>
    <w:rsid w:val="00A425D8"/>
    <w:rsid w:val="00A4492A"/>
    <w:rsid w:val="00A55C15"/>
    <w:rsid w:val="00A62940"/>
    <w:rsid w:val="00A70C41"/>
    <w:rsid w:val="00A77789"/>
    <w:rsid w:val="00A77CCB"/>
    <w:rsid w:val="00A80BD5"/>
    <w:rsid w:val="00AA1E00"/>
    <w:rsid w:val="00AA6133"/>
    <w:rsid w:val="00AD7D8D"/>
    <w:rsid w:val="00AF2473"/>
    <w:rsid w:val="00B178BC"/>
    <w:rsid w:val="00B25E0F"/>
    <w:rsid w:val="00B266D3"/>
    <w:rsid w:val="00B27189"/>
    <w:rsid w:val="00B332B6"/>
    <w:rsid w:val="00B44958"/>
    <w:rsid w:val="00B45357"/>
    <w:rsid w:val="00B501E9"/>
    <w:rsid w:val="00B57683"/>
    <w:rsid w:val="00B60A27"/>
    <w:rsid w:val="00B60E99"/>
    <w:rsid w:val="00B64FBE"/>
    <w:rsid w:val="00B677ED"/>
    <w:rsid w:val="00B87E2A"/>
    <w:rsid w:val="00B91DEE"/>
    <w:rsid w:val="00B9612C"/>
    <w:rsid w:val="00BA0F29"/>
    <w:rsid w:val="00BA4B58"/>
    <w:rsid w:val="00BB77C6"/>
    <w:rsid w:val="00BB782B"/>
    <w:rsid w:val="00BC19AC"/>
    <w:rsid w:val="00BC7AED"/>
    <w:rsid w:val="00BC7B0F"/>
    <w:rsid w:val="00BD19BF"/>
    <w:rsid w:val="00BD6B50"/>
    <w:rsid w:val="00BE182F"/>
    <w:rsid w:val="00BE2BC0"/>
    <w:rsid w:val="00C05685"/>
    <w:rsid w:val="00C16F89"/>
    <w:rsid w:val="00C24EAA"/>
    <w:rsid w:val="00C25475"/>
    <w:rsid w:val="00C259B9"/>
    <w:rsid w:val="00C26026"/>
    <w:rsid w:val="00C47397"/>
    <w:rsid w:val="00C551FC"/>
    <w:rsid w:val="00C66623"/>
    <w:rsid w:val="00C73482"/>
    <w:rsid w:val="00CA1714"/>
    <w:rsid w:val="00CA5409"/>
    <w:rsid w:val="00CC5931"/>
    <w:rsid w:val="00CE665B"/>
    <w:rsid w:val="00D02C53"/>
    <w:rsid w:val="00D06ADA"/>
    <w:rsid w:val="00D15231"/>
    <w:rsid w:val="00D30BFB"/>
    <w:rsid w:val="00D41D6F"/>
    <w:rsid w:val="00D42C6A"/>
    <w:rsid w:val="00D55974"/>
    <w:rsid w:val="00D642CC"/>
    <w:rsid w:val="00D66BDA"/>
    <w:rsid w:val="00D840CF"/>
    <w:rsid w:val="00D8465B"/>
    <w:rsid w:val="00D96E24"/>
    <w:rsid w:val="00DD1D6F"/>
    <w:rsid w:val="00DE0B02"/>
    <w:rsid w:val="00DE5DBD"/>
    <w:rsid w:val="00DF075F"/>
    <w:rsid w:val="00DF1EF4"/>
    <w:rsid w:val="00E15857"/>
    <w:rsid w:val="00E17D58"/>
    <w:rsid w:val="00E26812"/>
    <w:rsid w:val="00E3225A"/>
    <w:rsid w:val="00E362B7"/>
    <w:rsid w:val="00E42F93"/>
    <w:rsid w:val="00E46296"/>
    <w:rsid w:val="00E77FB3"/>
    <w:rsid w:val="00E8186E"/>
    <w:rsid w:val="00EA1162"/>
    <w:rsid w:val="00EA1625"/>
    <w:rsid w:val="00EA2920"/>
    <w:rsid w:val="00EA6E13"/>
    <w:rsid w:val="00EB51A7"/>
    <w:rsid w:val="00EB5619"/>
    <w:rsid w:val="00EE2E56"/>
    <w:rsid w:val="00F03D14"/>
    <w:rsid w:val="00F04713"/>
    <w:rsid w:val="00F1127F"/>
    <w:rsid w:val="00F21DC8"/>
    <w:rsid w:val="00F253A4"/>
    <w:rsid w:val="00F34650"/>
    <w:rsid w:val="00F34F88"/>
    <w:rsid w:val="00F35D6E"/>
    <w:rsid w:val="00F46906"/>
    <w:rsid w:val="00F511B3"/>
    <w:rsid w:val="00F527CC"/>
    <w:rsid w:val="00F63C52"/>
    <w:rsid w:val="00F7607F"/>
    <w:rsid w:val="00F90F48"/>
    <w:rsid w:val="00FA3D5E"/>
    <w:rsid w:val="00FA4331"/>
    <w:rsid w:val="00FB4D40"/>
    <w:rsid w:val="00FC3383"/>
    <w:rsid w:val="00FD1D2C"/>
    <w:rsid w:val="00FD4536"/>
    <w:rsid w:val="00FE6386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F8CF1"/>
  <w15:chartTrackingRefBased/>
  <w15:docId w15:val="{815A53B2-59F0-4CAC-A2D5-44E565A6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34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945F4"/>
    <w:rPr>
      <w:lang w:val="en-US"/>
    </w:rPr>
  </w:style>
  <w:style w:type="paragraph" w:styleId="Heading1">
    <w:name w:val="heading 1"/>
    <w:aliases w:val="Heading 1 Char1 Char,Heading 1 Char Char Char,Heading 1 Char1 Char Char Char,Heading 1 Char Char Char Char Char,Heading 1 Char1 Char Char Char Char Char,Heading 1 Char Char Char Char Char Char Char,Heading 1 Char1 Char1,Section Heading"/>
    <w:basedOn w:val="Normal"/>
    <w:next w:val="Normal"/>
    <w:link w:val="Heading1Char"/>
    <w:uiPriority w:val="9"/>
    <w:qFormat/>
    <w:rsid w:val="005945F4"/>
    <w:pPr>
      <w:keepNext/>
      <w:keepLines/>
      <w:numPr>
        <w:numId w:val="34"/>
      </w:numPr>
      <w:spacing w:before="260" w:after="1000" w:line="420" w:lineRule="atLeast"/>
      <w:outlineLvl w:val="0"/>
    </w:pPr>
    <w:rPr>
      <w:rFonts w:eastAsiaTheme="majorEastAsia" w:cs="Arial"/>
      <w:bCs/>
      <w:noProof/>
      <w:sz w:val="36"/>
      <w:szCs w:val="30"/>
    </w:rPr>
  </w:style>
  <w:style w:type="paragraph" w:styleId="Heading2">
    <w:name w:val="heading 2"/>
    <w:aliases w:val="Reset numbering"/>
    <w:basedOn w:val="Normal"/>
    <w:next w:val="Normal"/>
    <w:link w:val="Heading2Char"/>
    <w:uiPriority w:val="9"/>
    <w:qFormat/>
    <w:rsid w:val="005945F4"/>
    <w:pPr>
      <w:keepNext/>
      <w:keepLines/>
      <w:numPr>
        <w:ilvl w:val="1"/>
        <w:numId w:val="34"/>
      </w:numPr>
      <w:spacing w:before="260" w:after="220"/>
      <w:outlineLvl w:val="1"/>
    </w:pPr>
    <w:rPr>
      <w:rFonts w:eastAsiaTheme="majorEastAsia" w:cs="Arial"/>
      <w:b/>
      <w:bCs/>
      <w:noProof/>
    </w:rPr>
  </w:style>
  <w:style w:type="paragraph" w:styleId="Heading3">
    <w:name w:val="heading 3"/>
    <w:aliases w:val="Section Heading Level 1"/>
    <w:basedOn w:val="Normal"/>
    <w:next w:val="Normal"/>
    <w:link w:val="Heading3Char"/>
    <w:uiPriority w:val="9"/>
    <w:qFormat/>
    <w:rsid w:val="005945F4"/>
    <w:pPr>
      <w:keepNext/>
      <w:keepLines/>
      <w:spacing w:before="260" w:after="220"/>
      <w:ind w:left="567" w:hanging="567"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aliases w:val="Section Heading Level 2"/>
    <w:basedOn w:val="Normal"/>
    <w:next w:val="Normal"/>
    <w:link w:val="Heading4Char"/>
    <w:uiPriority w:val="9"/>
    <w:unhideWhenUsed/>
    <w:qFormat/>
    <w:rsid w:val="005945F4"/>
    <w:pPr>
      <w:keepNext/>
      <w:keepLines/>
      <w:spacing w:before="40" w:after="0"/>
      <w:outlineLvl w:val="3"/>
    </w:pPr>
    <w:rPr>
      <w:rFonts w:eastAsiaTheme="majorEastAsia" w:cs="Arial"/>
      <w:i/>
      <w:iCs/>
      <w:color w:val="6B8EAB" w:themeColor="accent1" w:themeShade="BF"/>
    </w:rPr>
  </w:style>
  <w:style w:type="paragraph" w:styleId="Heading5">
    <w:name w:val="heading 5"/>
    <w:aliases w:val="Section Heading Level 3"/>
    <w:basedOn w:val="Normal"/>
    <w:next w:val="Normal"/>
    <w:link w:val="Heading5Char"/>
    <w:uiPriority w:val="9"/>
    <w:unhideWhenUsed/>
    <w:qFormat/>
    <w:rsid w:val="005945F4"/>
    <w:pPr>
      <w:keepNext/>
      <w:keepLines/>
      <w:spacing w:before="40" w:after="0"/>
      <w:outlineLvl w:val="4"/>
    </w:pPr>
    <w:rPr>
      <w:rFonts w:eastAsiaTheme="majorEastAsia" w:cs="Arial"/>
      <w:color w:val="6B8EAB" w:themeColor="accent1" w:themeShade="BF"/>
    </w:rPr>
  </w:style>
  <w:style w:type="paragraph" w:styleId="Heading6">
    <w:name w:val="heading 6"/>
    <w:aliases w:val="Section Heading  Level 1."/>
    <w:basedOn w:val="Normal"/>
    <w:next w:val="Normal"/>
    <w:link w:val="Heading6Char"/>
    <w:uiPriority w:val="9"/>
    <w:unhideWhenUsed/>
    <w:qFormat/>
    <w:rsid w:val="005945F4"/>
    <w:pPr>
      <w:keepNext/>
      <w:keepLines/>
      <w:spacing w:before="40" w:after="0"/>
      <w:outlineLvl w:val="5"/>
    </w:pPr>
    <w:rPr>
      <w:rFonts w:eastAsiaTheme="majorEastAsia" w:cs="Arial"/>
      <w:color w:val="435E75" w:themeColor="accent1" w:themeShade="7F"/>
    </w:rPr>
  </w:style>
  <w:style w:type="paragraph" w:styleId="Heading7">
    <w:name w:val="heading 7"/>
    <w:aliases w:val="Section Heading Level 2."/>
    <w:basedOn w:val="Normal"/>
    <w:next w:val="Normal"/>
    <w:link w:val="Heading7Char"/>
    <w:uiPriority w:val="9"/>
    <w:unhideWhenUsed/>
    <w:qFormat/>
    <w:rsid w:val="005945F4"/>
    <w:pPr>
      <w:keepNext/>
      <w:keepLines/>
      <w:spacing w:before="40" w:after="0"/>
      <w:outlineLvl w:val="6"/>
    </w:pPr>
    <w:rPr>
      <w:rFonts w:eastAsiaTheme="majorEastAsia" w:cs="Arial"/>
      <w:i/>
      <w:iCs/>
      <w:color w:val="435E75" w:themeColor="accent1" w:themeShade="7F"/>
    </w:rPr>
  </w:style>
  <w:style w:type="paragraph" w:styleId="Heading8">
    <w:name w:val="heading 8"/>
    <w:aliases w:val="Section Heading Level 3."/>
    <w:basedOn w:val="Normal"/>
    <w:next w:val="Normal"/>
    <w:link w:val="Heading8Char"/>
    <w:uiPriority w:val="9"/>
    <w:unhideWhenUsed/>
    <w:qFormat/>
    <w:rsid w:val="005945F4"/>
    <w:pPr>
      <w:keepNext/>
      <w:keepLines/>
      <w:spacing w:before="40" w:after="0"/>
      <w:outlineLvl w:val="7"/>
    </w:pPr>
    <w:rPr>
      <w:rFonts w:eastAsiaTheme="majorEastAsia" w:cs="Arial"/>
      <w:color w:val="5D5D5D" w:themeColor="text1" w:themeTint="D8"/>
      <w:sz w:val="21"/>
      <w:szCs w:val="21"/>
    </w:rPr>
  </w:style>
  <w:style w:type="paragraph" w:styleId="Heading9">
    <w:name w:val="heading 9"/>
    <w:aliases w:val="Section Heading Level 4."/>
    <w:basedOn w:val="Normal"/>
    <w:next w:val="Normal"/>
    <w:link w:val="Heading9Char"/>
    <w:uiPriority w:val="9"/>
    <w:unhideWhenUsed/>
    <w:qFormat/>
    <w:rsid w:val="005945F4"/>
    <w:pPr>
      <w:keepNext/>
      <w:keepLines/>
      <w:spacing w:before="40" w:after="0"/>
      <w:outlineLvl w:val="8"/>
    </w:pPr>
    <w:rPr>
      <w:rFonts w:eastAsiaTheme="majorEastAsia" w:cs="Arial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5F4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F4"/>
    <w:rPr>
      <w:lang w:val="en-US"/>
    </w:rPr>
  </w:style>
  <w:style w:type="paragraph" w:styleId="Footer">
    <w:name w:val="footer"/>
    <w:basedOn w:val="Normal"/>
    <w:link w:val="FooterChar"/>
    <w:uiPriority w:val="99"/>
    <w:rsid w:val="005945F4"/>
    <w:pPr>
      <w:tabs>
        <w:tab w:val="right" w:pos="9638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45F4"/>
    <w:rPr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9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Yours">
    <w:name w:val="Yours"/>
    <w:basedOn w:val="Normal"/>
    <w:next w:val="Author"/>
    <w:uiPriority w:val="6"/>
    <w:semiHidden/>
    <w:qFormat/>
    <w:rsid w:val="005945F4"/>
    <w:pPr>
      <w:keepNext/>
      <w:keepLines/>
      <w:spacing w:before="52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paragraph" w:customStyle="1" w:styleId="JobTitle">
    <w:name w:val="JobTitle"/>
    <w:basedOn w:val="Normal"/>
    <w:uiPriority w:val="8"/>
    <w:semiHidden/>
    <w:qFormat/>
    <w:rsid w:val="005945F4"/>
    <w:pPr>
      <w:keepNext/>
      <w:keepLines/>
      <w:spacing w:line="276" w:lineRule="auto"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4"/>
    <w:semiHidden/>
    <w:rsid w:val="005945F4"/>
    <w:pPr>
      <w:spacing w:before="520" w:after="260"/>
    </w:pPr>
  </w:style>
  <w:style w:type="character" w:customStyle="1" w:styleId="Subject">
    <w:name w:val="Subject"/>
    <w:basedOn w:val="DefaultParagraphFont"/>
    <w:uiPriority w:val="1"/>
    <w:semiHidden/>
    <w:rsid w:val="005945F4"/>
    <w:rPr>
      <w:b/>
      <w:caps/>
      <w:smallCaps w:val="0"/>
      <w:lang w:val="en-US"/>
    </w:rPr>
  </w:style>
  <w:style w:type="table" w:customStyle="1" w:styleId="GlobalFund">
    <w:name w:val="Global Fund"/>
    <w:basedOn w:val="TableNormal"/>
    <w:uiPriority w:val="99"/>
    <w:rsid w:val="005945F4"/>
    <w:pPr>
      <w:spacing w:after="0" w:line="240" w:lineRule="auto"/>
    </w:pPr>
    <w:rPr>
      <w:color w:val="828282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5C5C5C" w:themeColor="text1" w:themeTint="D9"/>
          <w:left w:val="nil"/>
          <w:bottom w:val="single" w:sz="6" w:space="0" w:color="5C5C5C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828282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aliases w:val="Heading 1 Char1 Char Char1,Heading 1 Char Char Char Char1,Heading 1 Char1 Char Char Char Char1,Heading 1 Char Char Char Char Char Char1,Heading 1 Char1 Char Char Char Char Char Char1,Heading 1 Char Char Char Char Char Char Char Char"/>
    <w:basedOn w:val="DefaultParagraphFont"/>
    <w:link w:val="Heading1"/>
    <w:uiPriority w:val="9"/>
    <w:rsid w:val="005945F4"/>
    <w:rPr>
      <w:rFonts w:eastAsiaTheme="majorEastAsia" w:cs="Arial"/>
      <w:bCs/>
      <w:noProof/>
      <w:sz w:val="36"/>
      <w:szCs w:val="30"/>
      <w:lang w:val="en-US"/>
    </w:rPr>
  </w:style>
  <w:style w:type="character" w:customStyle="1" w:styleId="Heading2Char">
    <w:name w:val="Heading 2 Char"/>
    <w:aliases w:val="Reset numbering Char"/>
    <w:basedOn w:val="DefaultParagraphFont"/>
    <w:link w:val="Heading2"/>
    <w:uiPriority w:val="9"/>
    <w:rsid w:val="005945F4"/>
    <w:rPr>
      <w:rFonts w:eastAsiaTheme="majorEastAsia" w:cs="Arial"/>
      <w:b/>
      <w:bCs/>
      <w:noProof/>
      <w:lang w:val="en-US"/>
    </w:rPr>
  </w:style>
  <w:style w:type="paragraph" w:customStyle="1" w:styleId="NormalNoSpace">
    <w:name w:val="NormalNoSpace"/>
    <w:basedOn w:val="Normal"/>
    <w:next w:val="Normal"/>
    <w:uiPriority w:val="5"/>
    <w:qFormat/>
    <w:rsid w:val="005945F4"/>
    <w:pPr>
      <w:spacing w:after="0"/>
    </w:pPr>
  </w:style>
  <w:style w:type="paragraph" w:customStyle="1" w:styleId="Note">
    <w:name w:val="Note"/>
    <w:basedOn w:val="Normal"/>
    <w:next w:val="Normal"/>
    <w:uiPriority w:val="29"/>
    <w:qFormat/>
    <w:rsid w:val="005945F4"/>
    <w:pPr>
      <w:spacing w:line="220" w:lineRule="atLeast"/>
    </w:pPr>
    <w:rPr>
      <w:sz w:val="16"/>
      <w:szCs w:val="16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Footnote Text English,footnote text"/>
    <w:basedOn w:val="Normal"/>
    <w:link w:val="FootnoteTextChar"/>
    <w:unhideWhenUsed/>
    <w:rsid w:val="005945F4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Footnote Text English Char"/>
    <w:basedOn w:val="DefaultParagraphFont"/>
    <w:link w:val="FootnoteText"/>
    <w:rsid w:val="005945F4"/>
    <w:rPr>
      <w:sz w:val="16"/>
      <w:szCs w:val="20"/>
      <w:lang w:val="en-US"/>
    </w:rPr>
  </w:style>
  <w:style w:type="character" w:styleId="FootnoteReference">
    <w:name w:val="footnote reference"/>
    <w:aliases w:val="ftref"/>
    <w:basedOn w:val="DefaultParagraphFont"/>
    <w:unhideWhenUsed/>
    <w:rsid w:val="005945F4"/>
    <w:rPr>
      <w:vertAlign w:val="superscript"/>
      <w:lang w:val="en-US"/>
    </w:rPr>
  </w:style>
  <w:style w:type="paragraph" w:styleId="NoSpacing">
    <w:name w:val="No Spacing"/>
    <w:uiPriority w:val="1"/>
    <w:qFormat/>
    <w:rsid w:val="005945F4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nhideWhenUsed/>
    <w:rsid w:val="005945F4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sid w:val="005945F4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945F4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5945F4"/>
    <w:rPr>
      <w:color w:val="6F6F6F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404040" w:themeColor="text1"/>
          <w:left w:val="nil"/>
          <w:bottom w:val="single" w:sz="6" w:space="0" w:color="40404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semiHidden/>
    <w:rsid w:val="005945F4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945F4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945F4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10"/>
    <w:qFormat/>
    <w:rsid w:val="005945F4"/>
    <w:pPr>
      <w:spacing w:after="567" w:line="240" w:lineRule="auto"/>
      <w:contextualSpacing/>
    </w:pPr>
    <w:rPr>
      <w:rFonts w:eastAsiaTheme="majorEastAsia" w:cstheme="majorBidi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45F4"/>
    <w:rPr>
      <w:rFonts w:eastAsiaTheme="majorEastAsia" w:cstheme="majorBidi"/>
      <w:kern w:val="28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5F4"/>
    <w:pPr>
      <w:numPr>
        <w:ilvl w:val="1"/>
      </w:numPr>
      <w:spacing w:line="440" w:lineRule="atLeast"/>
    </w:pPr>
    <w:rPr>
      <w:rFonts w:eastAsiaTheme="minorEastAsia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945F4"/>
    <w:rPr>
      <w:rFonts w:eastAsiaTheme="minorEastAsia"/>
      <w:spacing w:val="15"/>
      <w:sz w:val="36"/>
      <w:szCs w:val="36"/>
      <w:lang w:val="en-US"/>
    </w:rPr>
  </w:style>
  <w:style w:type="paragraph" w:customStyle="1" w:styleId="Bullet1">
    <w:name w:val="Bullet 1"/>
    <w:basedOn w:val="Normal"/>
    <w:uiPriority w:val="32"/>
    <w:qFormat/>
    <w:rsid w:val="005945F4"/>
    <w:pPr>
      <w:numPr>
        <w:numId w:val="27"/>
      </w:numPr>
      <w:spacing w:after="160" w:line="260" w:lineRule="atLeast"/>
    </w:pPr>
    <w:rPr>
      <w:szCs w:val="20"/>
    </w:rPr>
  </w:style>
  <w:style w:type="paragraph" w:customStyle="1" w:styleId="Bullet2">
    <w:name w:val="Bullet 2"/>
    <w:basedOn w:val="Normal"/>
    <w:uiPriority w:val="32"/>
    <w:qFormat/>
    <w:rsid w:val="005945F4"/>
    <w:pPr>
      <w:numPr>
        <w:ilvl w:val="1"/>
        <w:numId w:val="27"/>
      </w:numPr>
      <w:spacing w:after="160" w:line="260" w:lineRule="atLeast"/>
    </w:pPr>
    <w:rPr>
      <w:szCs w:val="20"/>
    </w:rPr>
  </w:style>
  <w:style w:type="numbering" w:customStyle="1" w:styleId="NumbLstBullet">
    <w:name w:val="NumbLstBullet"/>
    <w:uiPriority w:val="99"/>
    <w:rsid w:val="005945F4"/>
    <w:pPr>
      <w:numPr>
        <w:numId w:val="17"/>
      </w:numPr>
    </w:pPr>
  </w:style>
  <w:style w:type="paragraph" w:customStyle="1" w:styleId="AlphaList1">
    <w:name w:val="AlphaList 1"/>
    <w:basedOn w:val="Normal"/>
    <w:uiPriority w:val="31"/>
    <w:qFormat/>
    <w:rsid w:val="005945F4"/>
    <w:pPr>
      <w:numPr>
        <w:numId w:val="26"/>
      </w:numPr>
      <w:spacing w:after="160" w:line="260" w:lineRule="atLeast"/>
    </w:pPr>
    <w:rPr>
      <w:szCs w:val="20"/>
    </w:rPr>
  </w:style>
  <w:style w:type="paragraph" w:customStyle="1" w:styleId="AlphaList2">
    <w:name w:val="AlphaList 2"/>
    <w:basedOn w:val="Normal"/>
    <w:uiPriority w:val="31"/>
    <w:qFormat/>
    <w:rsid w:val="005945F4"/>
    <w:pPr>
      <w:numPr>
        <w:ilvl w:val="1"/>
        <w:numId w:val="26"/>
      </w:numPr>
      <w:spacing w:after="160" w:line="260" w:lineRule="atLeast"/>
    </w:pPr>
    <w:rPr>
      <w:szCs w:val="20"/>
    </w:rPr>
  </w:style>
  <w:style w:type="numbering" w:customStyle="1" w:styleId="NumbListAlpha">
    <w:name w:val="NumbListAlpha"/>
    <w:uiPriority w:val="99"/>
    <w:rsid w:val="005945F4"/>
    <w:pPr>
      <w:numPr>
        <w:numId w:val="18"/>
      </w:numPr>
    </w:pPr>
  </w:style>
  <w:style w:type="paragraph" w:customStyle="1" w:styleId="Bullet3">
    <w:name w:val="Bullet 3"/>
    <w:basedOn w:val="Normal"/>
    <w:uiPriority w:val="32"/>
    <w:rsid w:val="005945F4"/>
    <w:pPr>
      <w:numPr>
        <w:ilvl w:val="2"/>
        <w:numId w:val="27"/>
      </w:numPr>
      <w:jc w:val="both"/>
    </w:pPr>
    <w:rPr>
      <w:szCs w:val="20"/>
    </w:rPr>
  </w:style>
  <w:style w:type="numbering" w:customStyle="1" w:styleId="NumHeadingsLst">
    <w:name w:val="NumHeadingsLst"/>
    <w:uiPriority w:val="99"/>
    <w:rsid w:val="005945F4"/>
    <w:pPr>
      <w:numPr>
        <w:numId w:val="28"/>
      </w:numPr>
    </w:pPr>
  </w:style>
  <w:style w:type="paragraph" w:styleId="Quote">
    <w:name w:val="Quote"/>
    <w:basedOn w:val="Normal"/>
    <w:next w:val="Normal"/>
    <w:link w:val="QuoteChar"/>
    <w:uiPriority w:val="39"/>
    <w:unhideWhenUsed/>
    <w:qFormat/>
    <w:rsid w:val="005945F4"/>
    <w:pPr>
      <w:spacing w:before="200"/>
      <w:ind w:left="794" w:right="794"/>
    </w:pPr>
  </w:style>
  <w:style w:type="character" w:customStyle="1" w:styleId="QuoteChar">
    <w:name w:val="Quote Char"/>
    <w:basedOn w:val="DefaultParagraphFont"/>
    <w:link w:val="Quote"/>
    <w:uiPriority w:val="39"/>
    <w:rsid w:val="005945F4"/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5945F4"/>
    <w:pPr>
      <w:tabs>
        <w:tab w:val="left" w:pos="567"/>
        <w:tab w:val="right" w:pos="9628"/>
      </w:tabs>
      <w:spacing w:before="540" w:after="100" w:line="420" w:lineRule="atLeast"/>
      <w:ind w:left="567" w:right="567" w:hanging="567"/>
    </w:pPr>
    <w:rPr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5945F4"/>
    <w:pPr>
      <w:tabs>
        <w:tab w:val="left" w:pos="567"/>
      </w:tabs>
      <w:spacing w:after="100" w:line="300" w:lineRule="atLeast"/>
      <w:ind w:left="567" w:right="567" w:hanging="567"/>
    </w:pPr>
    <w:rPr>
      <w:szCs w:val="20"/>
    </w:rPr>
  </w:style>
  <w:style w:type="character" w:styleId="Hyperlink">
    <w:name w:val="Hyperlink"/>
    <w:basedOn w:val="DefaultParagraphFont"/>
    <w:uiPriority w:val="99"/>
    <w:rsid w:val="005945F4"/>
    <w:rPr>
      <w:color w:val="0563C1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945F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945F4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5945F4"/>
    <w:pPr>
      <w:keepNext/>
      <w:pageBreakBefore/>
      <w:spacing w:before="260" w:after="1000" w:line="420" w:lineRule="atLeast"/>
    </w:pPr>
    <w:rPr>
      <w:rFonts w:cs="Arial"/>
      <w:sz w:val="36"/>
      <w:szCs w:val="36"/>
    </w:rPr>
  </w:style>
  <w:style w:type="paragraph" w:customStyle="1" w:styleId="CoverPageTitle">
    <w:name w:val="Cover Page Title"/>
    <w:basedOn w:val="Normal"/>
    <w:uiPriority w:val="53"/>
    <w:qFormat/>
    <w:rsid w:val="005945F4"/>
    <w:pPr>
      <w:spacing w:before="200" w:after="200"/>
      <w:contextualSpacing/>
      <w:jc w:val="center"/>
    </w:pPr>
    <w:rPr>
      <w:bCs/>
      <w:color w:val="003F72" w:themeColor="background2"/>
      <w:kern w:val="40"/>
      <w:sz w:val="80"/>
      <w:szCs w:val="80"/>
    </w:rPr>
  </w:style>
  <w:style w:type="paragraph" w:customStyle="1" w:styleId="CoverPageDate">
    <w:name w:val="Cover Page Date"/>
    <w:basedOn w:val="Normal"/>
    <w:uiPriority w:val="53"/>
    <w:qFormat/>
    <w:rsid w:val="005945F4"/>
    <w:pPr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F4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34"/>
    <w:rsid w:val="005945F4"/>
    <w:pPr>
      <w:ind w:left="397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34"/>
    <w:rsid w:val="005945F4"/>
    <w:rPr>
      <w:noProof/>
      <w:lang w:val="en-US"/>
    </w:rPr>
  </w:style>
  <w:style w:type="paragraph" w:styleId="BodyTextIndent2">
    <w:name w:val="Body Text Indent 2"/>
    <w:basedOn w:val="BodyTextIndent"/>
    <w:link w:val="BodyTextIndent2Char"/>
    <w:rsid w:val="005945F4"/>
    <w:pPr>
      <w:ind w:left="794"/>
    </w:pPr>
  </w:style>
  <w:style w:type="character" w:customStyle="1" w:styleId="BodyTextIndent2Char">
    <w:name w:val="Body Text Indent 2 Char"/>
    <w:basedOn w:val="DefaultParagraphFont"/>
    <w:link w:val="BodyTextIndent2"/>
    <w:rsid w:val="005945F4"/>
    <w:rPr>
      <w:noProof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E6ECF1" w:themeColor="text2"/>
    </w:rPr>
  </w:style>
  <w:style w:type="character" w:customStyle="1" w:styleId="Heading3Char">
    <w:name w:val="Heading 3 Char"/>
    <w:aliases w:val="Section Heading Level 1 Char"/>
    <w:basedOn w:val="DefaultParagraphFont"/>
    <w:link w:val="Heading3"/>
    <w:uiPriority w:val="9"/>
    <w:rsid w:val="005945F4"/>
    <w:rPr>
      <w:rFonts w:eastAsiaTheme="majorEastAsia" w:cs="Arial"/>
      <w:b/>
      <w:szCs w:val="24"/>
      <w:lang w:val="en-US"/>
    </w:rPr>
  </w:style>
  <w:style w:type="character" w:customStyle="1" w:styleId="Heading4Char">
    <w:name w:val="Heading 4 Char"/>
    <w:aliases w:val="Section Heading Level 2 Char"/>
    <w:basedOn w:val="DefaultParagraphFont"/>
    <w:link w:val="Heading4"/>
    <w:uiPriority w:val="9"/>
    <w:rsid w:val="005945F4"/>
    <w:rPr>
      <w:rFonts w:eastAsiaTheme="majorEastAsia" w:cs="Arial"/>
      <w:i/>
      <w:iCs/>
      <w:color w:val="6B8EAB" w:themeColor="accent1" w:themeShade="BF"/>
      <w:lang w:val="en-US"/>
    </w:rPr>
  </w:style>
  <w:style w:type="character" w:customStyle="1" w:styleId="Heading5Char">
    <w:name w:val="Heading 5 Char"/>
    <w:aliases w:val="Section Heading Level 3 Char"/>
    <w:basedOn w:val="DefaultParagraphFont"/>
    <w:link w:val="Heading5"/>
    <w:uiPriority w:val="9"/>
    <w:rsid w:val="005945F4"/>
    <w:rPr>
      <w:rFonts w:eastAsiaTheme="majorEastAsia" w:cs="Arial"/>
      <w:color w:val="6B8EAB" w:themeColor="accent1" w:themeShade="BF"/>
      <w:lang w:val="en-US"/>
    </w:rPr>
  </w:style>
  <w:style w:type="character" w:customStyle="1" w:styleId="Heading6Char">
    <w:name w:val="Heading 6 Char"/>
    <w:aliases w:val="Section Heading  Level 1. Char"/>
    <w:basedOn w:val="DefaultParagraphFont"/>
    <w:link w:val="Heading6"/>
    <w:uiPriority w:val="9"/>
    <w:rsid w:val="005945F4"/>
    <w:rPr>
      <w:rFonts w:eastAsiaTheme="majorEastAsia" w:cs="Arial"/>
      <w:color w:val="435E75" w:themeColor="accent1" w:themeShade="7F"/>
      <w:lang w:val="en-US"/>
    </w:rPr>
  </w:style>
  <w:style w:type="character" w:customStyle="1" w:styleId="Heading7Char">
    <w:name w:val="Heading 7 Char"/>
    <w:aliases w:val="Section Heading Level 2. Char"/>
    <w:basedOn w:val="DefaultParagraphFont"/>
    <w:link w:val="Heading7"/>
    <w:uiPriority w:val="9"/>
    <w:rsid w:val="005945F4"/>
    <w:rPr>
      <w:rFonts w:eastAsiaTheme="majorEastAsia" w:cs="Arial"/>
      <w:i/>
      <w:iCs/>
      <w:color w:val="435E75" w:themeColor="accent1" w:themeShade="7F"/>
      <w:lang w:val="en-US"/>
    </w:rPr>
  </w:style>
  <w:style w:type="character" w:customStyle="1" w:styleId="Heading8Char">
    <w:name w:val="Heading 8 Char"/>
    <w:aliases w:val="Section Heading Level 3. Char"/>
    <w:basedOn w:val="DefaultParagraphFont"/>
    <w:link w:val="Heading8"/>
    <w:uiPriority w:val="9"/>
    <w:rsid w:val="005945F4"/>
    <w:rPr>
      <w:rFonts w:eastAsiaTheme="majorEastAsia" w:cs="Arial"/>
      <w:color w:val="5D5D5D" w:themeColor="text1" w:themeTint="D8"/>
      <w:sz w:val="21"/>
      <w:szCs w:val="21"/>
      <w:lang w:val="en-US"/>
    </w:rPr>
  </w:style>
  <w:style w:type="character" w:customStyle="1" w:styleId="Heading9Char">
    <w:name w:val="Heading 9 Char"/>
    <w:aliases w:val="Section Heading Level 4. Char"/>
    <w:basedOn w:val="DefaultParagraphFont"/>
    <w:link w:val="Heading9"/>
    <w:uiPriority w:val="9"/>
    <w:rsid w:val="005945F4"/>
    <w:rPr>
      <w:rFonts w:eastAsiaTheme="majorEastAsia" w:cs="Arial"/>
      <w:i/>
      <w:iCs/>
      <w:color w:val="5D5D5D" w:themeColor="text1" w:themeTint="D8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5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36"/>
      </w:numPr>
    </w:pPr>
  </w:style>
  <w:style w:type="numbering" w:styleId="ArticleSection">
    <w:name w:val="Outline List 3"/>
    <w:basedOn w:val="NoList"/>
    <w:uiPriority w:val="99"/>
    <w:semiHidden/>
    <w:unhideWhenUsed/>
    <w:rsid w:val="005945F4"/>
    <w:pPr>
      <w:numPr>
        <w:numId w:val="3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945F4"/>
  </w:style>
  <w:style w:type="paragraph" w:styleId="BlockText">
    <w:name w:val="Block Text"/>
    <w:basedOn w:val="Normal"/>
    <w:uiPriority w:val="99"/>
    <w:semiHidden/>
    <w:unhideWhenUsed/>
    <w:rsid w:val="005945F4"/>
    <w:pPr>
      <w:pBdr>
        <w:top w:val="single" w:sz="2" w:space="10" w:color="A7BCCD" w:themeColor="accent1" w:frame="1"/>
        <w:left w:val="single" w:sz="2" w:space="10" w:color="A7BCCD" w:themeColor="accent1" w:frame="1"/>
        <w:bottom w:val="single" w:sz="2" w:space="10" w:color="A7BCCD" w:themeColor="accent1" w:frame="1"/>
        <w:right w:val="single" w:sz="2" w:space="10" w:color="A7BCCD" w:themeColor="accent1" w:frame="1"/>
      </w:pBdr>
      <w:ind w:left="1152" w:right="1152"/>
    </w:pPr>
    <w:rPr>
      <w:rFonts w:eastAsiaTheme="minorEastAsia" w:cs="Arial"/>
      <w:i/>
      <w:iCs/>
      <w:color w:val="A7BCCD" w:themeColor="accent1"/>
    </w:rPr>
  </w:style>
  <w:style w:type="paragraph" w:styleId="BodyText">
    <w:name w:val="Body Text"/>
    <w:basedOn w:val="Normal"/>
    <w:link w:val="BodyTextChar"/>
    <w:unhideWhenUsed/>
    <w:rsid w:val="005945F4"/>
  </w:style>
  <w:style w:type="character" w:customStyle="1" w:styleId="BodyTextChar">
    <w:name w:val="Body Text Char"/>
    <w:basedOn w:val="DefaultParagraphFont"/>
    <w:link w:val="BodyText"/>
    <w:rsid w:val="005945F4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5F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45F4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45F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45F4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45F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45F4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45F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45F4"/>
    <w:rPr>
      <w:noProof/>
      <w:lang w:val="en-US"/>
    </w:rPr>
  </w:style>
  <w:style w:type="paragraph" w:styleId="BodyTextIndent3">
    <w:name w:val="Body Text Indent 3"/>
    <w:basedOn w:val="Normal"/>
    <w:link w:val="BodyTextIndent3Char"/>
    <w:unhideWhenUsed/>
    <w:rsid w:val="005945F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5F4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945F4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5F4"/>
    <w:pPr>
      <w:spacing w:after="200" w:line="240" w:lineRule="auto"/>
    </w:pPr>
    <w:rPr>
      <w:i/>
      <w:iCs/>
      <w:color w:val="E6ECF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45F4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</w:rPr>
      <w:tblPr/>
      <w:tcPr>
        <w:shd w:val="clear" w:color="auto" w:fill="B2B2B2" w:themeFill="tex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B2B2B2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</w:rPr>
      <w:tblPr/>
      <w:tcPr>
        <w:shd w:val="clear" w:color="auto" w:fill="DBE4EB" w:themeFill="accen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BE4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</w:rPr>
      <w:tblPr/>
      <w:tcPr>
        <w:shd w:val="clear" w:color="auto" w:fill="C2D0DC" w:themeFill="accent2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2D0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</w:rPr>
      <w:tblPr/>
      <w:tcPr>
        <w:shd w:val="clear" w:color="auto" w:fill="A3C2DC" w:themeFill="accent3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A3C2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</w:rPr>
      <w:tblPr/>
      <w:tcPr>
        <w:shd w:val="clear" w:color="auto" w:fill="C1EBA2" w:themeFill="accent4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1EB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</w:rPr>
      <w:tblPr/>
      <w:tcPr>
        <w:shd w:val="clear" w:color="auto" w:fill="D6D6C4" w:themeFill="accent5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6D6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</w:rPr>
      <w:tblPr/>
      <w:tcPr>
        <w:shd w:val="clear" w:color="auto" w:fill="F6E790" w:themeFill="accent6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6E79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6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0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8F0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720" w:themeFill="accent4" w:themeFillShade="CC"/>
      </w:tcPr>
    </w:tblStylePr>
    <w:tblStylePr w:type="lastRow">
      <w:rPr>
        <w:b/>
        <w:bCs/>
        <w:color w:val="539720" w:themeColor="accent4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F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5170" w:themeFill="accent3" w:themeFillShade="CC"/>
      </w:tcPr>
    </w:tblStylePr>
    <w:tblStylePr w:type="lastRow">
      <w:rPr>
        <w:b/>
        <w:bCs/>
        <w:color w:val="2B5170" w:themeColor="accent3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5F5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880C" w:themeFill="accent6" w:themeFillShade="CC"/>
      </w:tcPr>
    </w:tblStylePr>
    <w:tblStylePr w:type="lastRow">
      <w:rPr>
        <w:b/>
        <w:bCs/>
        <w:color w:val="9E880C" w:themeColor="accent6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DF9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B56" w:themeFill="accent5" w:themeFillShade="CC"/>
      </w:tcPr>
    </w:tblStylePr>
    <w:tblStylePr w:type="lastRow">
      <w:rPr>
        <w:b/>
        <w:bCs/>
        <w:color w:val="7C7B56" w:themeColor="accent5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text1" w:themeShade="99"/>
          <w:insideV w:val="nil"/>
        </w:tcBorders>
        <w:shd w:val="clear" w:color="auto" w:fill="2626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9F9F9F" w:themeFill="tex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28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28E" w:themeColor="accent1" w:themeShade="99"/>
          <w:insideV w:val="nil"/>
        </w:tcBorders>
        <w:shd w:val="clear" w:color="auto" w:fill="50728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28E" w:themeFill="accent1" w:themeFillShade="99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3DDE6" w:themeFill="accen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546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5468" w:themeColor="accent2" w:themeShade="99"/>
          <w:insideV w:val="nil"/>
        </w:tcBorders>
        <w:shd w:val="clear" w:color="auto" w:fill="3B546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468" w:themeFill="accent2" w:themeFillShade="99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B3C5D4" w:themeFill="accent2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9BE28" w:themeColor="accent4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3D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3D54" w:themeColor="accent3" w:themeShade="99"/>
          <w:insideV w:val="nil"/>
        </w:tcBorders>
        <w:shd w:val="clear" w:color="auto" w:fill="203D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D54" w:themeFill="accent3" w:themeFillShade="99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36668D" w:themeColor="accent3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1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118" w:themeColor="accent4" w:themeShade="99"/>
          <w:insideV w:val="nil"/>
        </w:tcBorders>
        <w:shd w:val="clear" w:color="auto" w:fill="3E71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118" w:themeFill="accent4" w:themeFillShade="99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B2E68B" w:themeFill="accent4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C6AC0F" w:themeColor="accent6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C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C41" w:themeColor="accent5" w:themeShade="99"/>
          <w:insideV w:val="nil"/>
        </w:tcBorders>
        <w:shd w:val="clear" w:color="auto" w:fill="5D5C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C41" w:themeFill="accent5" w:themeFillShade="99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CCCCB6" w:themeFill="accent5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A996E" w:themeColor="accent5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66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6609" w:themeColor="accent6" w:themeShade="99"/>
          <w:insideV w:val="nil"/>
        </w:tcBorders>
        <w:shd w:val="clear" w:color="auto" w:fill="7666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6609" w:themeFill="accent6" w:themeFillShade="99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4E275" w:themeFill="accent6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45F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F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F4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E7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8E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5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98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2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4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E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8E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C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3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5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80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5F4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45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45F4"/>
    <w:rPr>
      <w:lang w:val="en-US"/>
    </w:rPr>
  </w:style>
  <w:style w:type="character" w:styleId="Emphasis">
    <w:name w:val="Emphasis"/>
    <w:basedOn w:val="DefaultParagraphFont"/>
    <w:uiPriority w:val="20"/>
    <w:qFormat/>
    <w:rsid w:val="005945F4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945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45F4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5F4"/>
    <w:rPr>
      <w:color w:val="954F72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BE4EB" w:themeColor="accent1" w:themeTint="66"/>
        <w:left w:val="single" w:sz="4" w:space="0" w:color="DBE4EB" w:themeColor="accent1" w:themeTint="66"/>
        <w:bottom w:val="single" w:sz="4" w:space="0" w:color="DBE4EB" w:themeColor="accent1" w:themeTint="66"/>
        <w:right w:val="single" w:sz="4" w:space="0" w:color="DBE4EB" w:themeColor="accent1" w:themeTint="66"/>
        <w:insideH w:val="single" w:sz="4" w:space="0" w:color="DBE4EB" w:themeColor="accent1" w:themeTint="66"/>
        <w:insideV w:val="single" w:sz="4" w:space="0" w:color="DBE4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D0DC" w:themeColor="accent2" w:themeTint="66"/>
        <w:left w:val="single" w:sz="4" w:space="0" w:color="C2D0DC" w:themeColor="accent2" w:themeTint="66"/>
        <w:bottom w:val="single" w:sz="4" w:space="0" w:color="C2D0DC" w:themeColor="accent2" w:themeTint="66"/>
        <w:right w:val="single" w:sz="4" w:space="0" w:color="C2D0DC" w:themeColor="accent2" w:themeTint="66"/>
        <w:insideH w:val="single" w:sz="4" w:space="0" w:color="C2D0DC" w:themeColor="accent2" w:themeTint="66"/>
        <w:insideV w:val="single" w:sz="4" w:space="0" w:color="C2D0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C2DC" w:themeColor="accent3" w:themeTint="66"/>
        <w:left w:val="single" w:sz="4" w:space="0" w:color="A3C2DC" w:themeColor="accent3" w:themeTint="66"/>
        <w:bottom w:val="single" w:sz="4" w:space="0" w:color="A3C2DC" w:themeColor="accent3" w:themeTint="66"/>
        <w:right w:val="single" w:sz="4" w:space="0" w:color="A3C2DC" w:themeColor="accent3" w:themeTint="66"/>
        <w:insideH w:val="single" w:sz="4" w:space="0" w:color="A3C2DC" w:themeColor="accent3" w:themeTint="66"/>
        <w:insideV w:val="single" w:sz="4" w:space="0" w:color="A3C2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1EBA2" w:themeColor="accent4" w:themeTint="66"/>
        <w:left w:val="single" w:sz="4" w:space="0" w:color="C1EBA2" w:themeColor="accent4" w:themeTint="66"/>
        <w:bottom w:val="single" w:sz="4" w:space="0" w:color="C1EBA2" w:themeColor="accent4" w:themeTint="66"/>
        <w:right w:val="single" w:sz="4" w:space="0" w:color="C1EBA2" w:themeColor="accent4" w:themeTint="66"/>
        <w:insideH w:val="single" w:sz="4" w:space="0" w:color="C1EBA2" w:themeColor="accent4" w:themeTint="66"/>
        <w:insideV w:val="single" w:sz="4" w:space="0" w:color="C1EB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6D6C4" w:themeColor="accent5" w:themeTint="66"/>
        <w:left w:val="single" w:sz="4" w:space="0" w:color="D6D6C4" w:themeColor="accent5" w:themeTint="66"/>
        <w:bottom w:val="single" w:sz="4" w:space="0" w:color="D6D6C4" w:themeColor="accent5" w:themeTint="66"/>
        <w:right w:val="single" w:sz="4" w:space="0" w:color="D6D6C4" w:themeColor="accent5" w:themeTint="66"/>
        <w:insideH w:val="single" w:sz="4" w:space="0" w:color="D6D6C4" w:themeColor="accent5" w:themeTint="66"/>
        <w:insideV w:val="single" w:sz="4" w:space="0" w:color="D6D6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6E790" w:themeColor="accent6" w:themeTint="66"/>
        <w:left w:val="single" w:sz="4" w:space="0" w:color="F6E790" w:themeColor="accent6" w:themeTint="66"/>
        <w:bottom w:val="single" w:sz="4" w:space="0" w:color="F6E790" w:themeColor="accent6" w:themeTint="66"/>
        <w:right w:val="single" w:sz="4" w:space="0" w:color="F6E790" w:themeColor="accent6" w:themeTint="66"/>
        <w:insideH w:val="single" w:sz="4" w:space="0" w:color="F6E790" w:themeColor="accent6" w:themeTint="66"/>
        <w:insideV w:val="single" w:sz="4" w:space="0" w:color="F6E79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8C8C8C" w:themeColor="text1" w:themeTint="99"/>
        <w:bottom w:val="single" w:sz="2" w:space="0" w:color="8C8C8C" w:themeColor="text1" w:themeTint="99"/>
        <w:insideH w:val="single" w:sz="2" w:space="0" w:color="8C8C8C" w:themeColor="text1" w:themeTint="99"/>
        <w:insideV w:val="single" w:sz="2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C8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AD6E1" w:themeColor="accent1" w:themeTint="99"/>
        <w:bottom w:val="single" w:sz="2" w:space="0" w:color="CAD6E1" w:themeColor="accent1" w:themeTint="99"/>
        <w:insideH w:val="single" w:sz="2" w:space="0" w:color="CAD6E1" w:themeColor="accent1" w:themeTint="99"/>
        <w:insideV w:val="single" w:sz="2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6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4B9CB" w:themeColor="accent2" w:themeTint="99"/>
        <w:bottom w:val="single" w:sz="2" w:space="0" w:color="A4B9CB" w:themeColor="accent2" w:themeTint="99"/>
        <w:insideH w:val="single" w:sz="2" w:space="0" w:color="A4B9CB" w:themeColor="accent2" w:themeTint="99"/>
        <w:insideV w:val="single" w:sz="2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B9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76A4CA" w:themeColor="accent3" w:themeTint="99"/>
        <w:bottom w:val="single" w:sz="2" w:space="0" w:color="76A4CA" w:themeColor="accent3" w:themeTint="99"/>
        <w:insideH w:val="single" w:sz="2" w:space="0" w:color="76A4CA" w:themeColor="accent3" w:themeTint="99"/>
        <w:insideV w:val="single" w:sz="2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A4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3E174" w:themeColor="accent4" w:themeTint="99"/>
        <w:bottom w:val="single" w:sz="2" w:space="0" w:color="A3E174" w:themeColor="accent4" w:themeTint="99"/>
        <w:insideH w:val="single" w:sz="2" w:space="0" w:color="A3E174" w:themeColor="accent4" w:themeTint="99"/>
        <w:insideV w:val="single" w:sz="2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1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2C1A7" w:themeColor="accent5" w:themeTint="99"/>
        <w:bottom w:val="single" w:sz="2" w:space="0" w:color="C2C1A7" w:themeColor="accent5" w:themeTint="99"/>
        <w:insideH w:val="single" w:sz="2" w:space="0" w:color="C2C1A7" w:themeColor="accent5" w:themeTint="99"/>
        <w:insideV w:val="single" w:sz="2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1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F2DC59" w:themeColor="accent6" w:themeTint="99"/>
        <w:bottom w:val="single" w:sz="2" w:space="0" w:color="F2DC59" w:themeColor="accent6" w:themeTint="99"/>
        <w:insideH w:val="single" w:sz="2" w:space="0" w:color="F2DC59" w:themeColor="accent6" w:themeTint="99"/>
        <w:insideV w:val="single" w:sz="2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C5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GridTable3">
    <w:name w:val="Grid Table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B2B2B2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BE4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C2D0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A3C2D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C1EB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D6D6C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6E79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945F4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45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45F4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945F4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945F4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5F4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945F4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945F4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45F4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945F4"/>
    <w:rPr>
      <w:i/>
      <w:iCs/>
      <w:color w:val="A7BCC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F4"/>
    <w:pPr>
      <w:pBdr>
        <w:top w:val="single" w:sz="4" w:space="10" w:color="A7BCCD" w:themeColor="accent1"/>
        <w:bottom w:val="single" w:sz="4" w:space="10" w:color="A7BCCD" w:themeColor="accent1"/>
      </w:pBdr>
      <w:spacing w:before="360" w:after="360"/>
      <w:ind w:left="864" w:right="864"/>
      <w:jc w:val="center"/>
    </w:pPr>
    <w:rPr>
      <w:i/>
      <w:iCs/>
      <w:color w:val="A7BCC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F4"/>
    <w:rPr>
      <w:i/>
      <w:iCs/>
      <w:color w:val="A7BCC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945F4"/>
    <w:rPr>
      <w:b/>
      <w:bCs/>
      <w:smallCaps/>
      <w:color w:val="A7BCC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1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  <w:shd w:val="clear" w:color="auto" w:fill="CFCFCF" w:themeFill="text1" w:themeFillTint="3F"/>
      </w:tcPr>
    </w:tblStylePr>
    <w:tblStylePr w:type="band2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1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  <w:shd w:val="clear" w:color="auto" w:fill="E9EEF2" w:themeFill="accent1" w:themeFillTint="3F"/>
      </w:tcPr>
    </w:tblStylePr>
    <w:tblStylePr w:type="band2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1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  <w:shd w:val="clear" w:color="auto" w:fill="D9E2E9" w:themeFill="accent2" w:themeFillTint="3F"/>
      </w:tcPr>
    </w:tblStylePr>
    <w:tblStylePr w:type="band2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1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  <w:shd w:val="clear" w:color="auto" w:fill="C6D9E9" w:themeFill="accent3" w:themeFillTint="3F"/>
      </w:tcPr>
    </w:tblStylePr>
    <w:tblStylePr w:type="band2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1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  <w:shd w:val="clear" w:color="auto" w:fill="D9F3C5" w:themeFill="accent4" w:themeFillTint="3F"/>
      </w:tcPr>
    </w:tblStylePr>
    <w:tblStylePr w:type="band2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1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  <w:shd w:val="clear" w:color="auto" w:fill="E6E5DB" w:themeFill="accent5" w:themeFillTint="3F"/>
      </w:tcPr>
    </w:tblStylePr>
    <w:tblStylePr w:type="band2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1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  <w:shd w:val="clear" w:color="auto" w:fill="F9F0BA" w:themeFill="accent6" w:themeFillTint="3F"/>
      </w:tcPr>
    </w:tblStylePr>
    <w:tblStylePr w:type="band2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945F4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945F4"/>
    <w:rPr>
      <w:lang w:val="en-US"/>
    </w:rPr>
  </w:style>
  <w:style w:type="paragraph" w:styleId="List">
    <w:name w:val="List"/>
    <w:basedOn w:val="Normal"/>
    <w:uiPriority w:val="99"/>
    <w:semiHidden/>
    <w:unhideWhenUsed/>
    <w:rsid w:val="005945F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945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945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945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945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945F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45F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45F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45F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45F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45F4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45F4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45F4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45F4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45F4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945F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45F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45F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45F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45F4"/>
    <w:pPr>
      <w:numPr>
        <w:numId w:val="15"/>
      </w:numPr>
      <w:contextualSpacing/>
    </w:p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5945F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2">
    <w:name w:val="List Table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bottom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bottom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bottom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bottom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bottom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bottom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bottom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3">
    <w:name w:val="List Table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0" w:themeColor="text1"/>
          <w:right w:val="single" w:sz="4" w:space="0" w:color="404040" w:themeColor="text1"/>
        </w:tcBorders>
      </w:tcPr>
    </w:tblStylePr>
    <w:tblStylePr w:type="band1Horz">
      <w:tblPr/>
      <w:tcPr>
        <w:tcBorders>
          <w:top w:val="single" w:sz="4" w:space="0" w:color="404040" w:themeColor="text1"/>
          <w:bottom w:val="single" w:sz="4" w:space="0" w:color="4040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0" w:themeColor="text1"/>
          <w:left w:val="nil"/>
        </w:tcBorders>
      </w:tcPr>
    </w:tblStylePr>
    <w:tblStylePr w:type="swCell">
      <w:tblPr/>
      <w:tcPr>
        <w:tcBorders>
          <w:top w:val="double" w:sz="4" w:space="0" w:color="40404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7BCCD" w:themeColor="accent1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BCCD" w:themeColor="accent1"/>
          <w:right w:val="single" w:sz="4" w:space="0" w:color="A7BCCD" w:themeColor="accent1"/>
        </w:tcBorders>
      </w:tcPr>
    </w:tblStylePr>
    <w:tblStylePr w:type="band1Horz">
      <w:tblPr/>
      <w:tcPr>
        <w:tcBorders>
          <w:top w:val="single" w:sz="4" w:space="0" w:color="A7BCCD" w:themeColor="accent1"/>
          <w:bottom w:val="single" w:sz="4" w:space="0" w:color="A7BCC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BCCD" w:themeColor="accent1"/>
          <w:left w:val="nil"/>
        </w:tcBorders>
      </w:tcPr>
    </w:tblStylePr>
    <w:tblStylePr w:type="swCell">
      <w:tblPr/>
      <w:tcPr>
        <w:tcBorders>
          <w:top w:val="double" w:sz="4" w:space="0" w:color="A7BCC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8CA9" w:themeColor="accent2"/>
          <w:right w:val="single" w:sz="4" w:space="0" w:color="688CA9" w:themeColor="accent2"/>
        </w:tcBorders>
      </w:tcPr>
    </w:tblStylePr>
    <w:tblStylePr w:type="band1Horz">
      <w:tblPr/>
      <w:tcPr>
        <w:tcBorders>
          <w:top w:val="single" w:sz="4" w:space="0" w:color="688CA9" w:themeColor="accent2"/>
          <w:bottom w:val="single" w:sz="4" w:space="0" w:color="688C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8CA9" w:themeColor="accent2"/>
          <w:left w:val="nil"/>
        </w:tcBorders>
      </w:tcPr>
    </w:tblStylePr>
    <w:tblStylePr w:type="swCell">
      <w:tblPr/>
      <w:tcPr>
        <w:tcBorders>
          <w:top w:val="double" w:sz="4" w:space="0" w:color="688CA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36668D" w:themeColor="accent3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668D" w:themeColor="accent3"/>
          <w:right w:val="single" w:sz="4" w:space="0" w:color="36668D" w:themeColor="accent3"/>
        </w:tcBorders>
      </w:tcPr>
    </w:tblStylePr>
    <w:tblStylePr w:type="band1Horz">
      <w:tblPr/>
      <w:tcPr>
        <w:tcBorders>
          <w:top w:val="single" w:sz="4" w:space="0" w:color="36668D" w:themeColor="accent3"/>
          <w:bottom w:val="single" w:sz="4" w:space="0" w:color="36668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668D" w:themeColor="accent3"/>
          <w:left w:val="nil"/>
        </w:tcBorders>
      </w:tcPr>
    </w:tblStylePr>
    <w:tblStylePr w:type="swCell">
      <w:tblPr/>
      <w:tcPr>
        <w:tcBorders>
          <w:top w:val="double" w:sz="4" w:space="0" w:color="36668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9BE28" w:themeColor="accent4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BE28" w:themeColor="accent4"/>
          <w:right w:val="single" w:sz="4" w:space="0" w:color="69BE28" w:themeColor="accent4"/>
        </w:tcBorders>
      </w:tcPr>
    </w:tblStylePr>
    <w:tblStylePr w:type="band1Horz">
      <w:tblPr/>
      <w:tcPr>
        <w:tcBorders>
          <w:top w:val="single" w:sz="4" w:space="0" w:color="69BE28" w:themeColor="accent4"/>
          <w:bottom w:val="single" w:sz="4" w:space="0" w:color="69BE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BE28" w:themeColor="accent4"/>
          <w:left w:val="nil"/>
        </w:tcBorders>
      </w:tcPr>
    </w:tblStylePr>
    <w:tblStylePr w:type="swCell">
      <w:tblPr/>
      <w:tcPr>
        <w:tcBorders>
          <w:top w:val="double" w:sz="4" w:space="0" w:color="69BE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A996E" w:themeColor="accent5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996E" w:themeColor="accent5"/>
          <w:right w:val="single" w:sz="4" w:space="0" w:color="9A996E" w:themeColor="accent5"/>
        </w:tcBorders>
      </w:tcPr>
    </w:tblStylePr>
    <w:tblStylePr w:type="band1Horz">
      <w:tblPr/>
      <w:tcPr>
        <w:tcBorders>
          <w:top w:val="single" w:sz="4" w:space="0" w:color="9A996E" w:themeColor="accent5"/>
          <w:bottom w:val="single" w:sz="4" w:space="0" w:color="9A99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996E" w:themeColor="accent5"/>
          <w:left w:val="nil"/>
        </w:tcBorders>
      </w:tcPr>
    </w:tblStylePr>
    <w:tblStylePr w:type="swCell">
      <w:tblPr/>
      <w:tcPr>
        <w:tcBorders>
          <w:top w:val="double" w:sz="4" w:space="0" w:color="9A996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6AC0F" w:themeColor="accent6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AC0F" w:themeColor="accent6"/>
          <w:right w:val="single" w:sz="4" w:space="0" w:color="C6AC0F" w:themeColor="accent6"/>
        </w:tcBorders>
      </w:tcPr>
    </w:tblStylePr>
    <w:tblStylePr w:type="band1Horz">
      <w:tblPr/>
      <w:tcPr>
        <w:tcBorders>
          <w:top w:val="single" w:sz="4" w:space="0" w:color="C6AC0F" w:themeColor="accent6"/>
          <w:bottom w:val="single" w:sz="4" w:space="0" w:color="C6AC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AC0F" w:themeColor="accent6"/>
          <w:left w:val="nil"/>
        </w:tcBorders>
      </w:tcPr>
    </w:tblStylePr>
    <w:tblStylePr w:type="swCell">
      <w:tblPr/>
      <w:tcPr>
        <w:tcBorders>
          <w:top w:val="double" w:sz="4" w:space="0" w:color="C6AC0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40" w:themeColor="text1"/>
        <w:left w:val="single" w:sz="24" w:space="0" w:color="404040" w:themeColor="text1"/>
        <w:bottom w:val="single" w:sz="24" w:space="0" w:color="404040" w:themeColor="text1"/>
        <w:right w:val="single" w:sz="24" w:space="0" w:color="404040" w:themeColor="text1"/>
      </w:tblBorders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BCCD" w:themeColor="accent1"/>
        <w:left w:val="single" w:sz="24" w:space="0" w:color="A7BCCD" w:themeColor="accent1"/>
        <w:bottom w:val="single" w:sz="24" w:space="0" w:color="A7BCCD" w:themeColor="accent1"/>
        <w:right w:val="single" w:sz="24" w:space="0" w:color="A7BCCD" w:themeColor="accent1"/>
      </w:tblBorders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8CA9" w:themeColor="accent2"/>
        <w:left w:val="single" w:sz="24" w:space="0" w:color="688CA9" w:themeColor="accent2"/>
        <w:bottom w:val="single" w:sz="24" w:space="0" w:color="688CA9" w:themeColor="accent2"/>
        <w:right w:val="single" w:sz="24" w:space="0" w:color="688CA9" w:themeColor="accent2"/>
      </w:tblBorders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668D" w:themeColor="accent3"/>
        <w:left w:val="single" w:sz="24" w:space="0" w:color="36668D" w:themeColor="accent3"/>
        <w:bottom w:val="single" w:sz="24" w:space="0" w:color="36668D" w:themeColor="accent3"/>
        <w:right w:val="single" w:sz="24" w:space="0" w:color="36668D" w:themeColor="accent3"/>
      </w:tblBorders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BE28" w:themeColor="accent4"/>
        <w:left w:val="single" w:sz="24" w:space="0" w:color="69BE28" w:themeColor="accent4"/>
        <w:bottom w:val="single" w:sz="24" w:space="0" w:color="69BE28" w:themeColor="accent4"/>
        <w:right w:val="single" w:sz="24" w:space="0" w:color="69BE28" w:themeColor="accent4"/>
      </w:tblBorders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996E" w:themeColor="accent5"/>
        <w:left w:val="single" w:sz="24" w:space="0" w:color="9A996E" w:themeColor="accent5"/>
        <w:bottom w:val="single" w:sz="24" w:space="0" w:color="9A996E" w:themeColor="accent5"/>
        <w:right w:val="single" w:sz="24" w:space="0" w:color="9A996E" w:themeColor="accent5"/>
      </w:tblBorders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AC0F" w:themeColor="accent6"/>
        <w:left w:val="single" w:sz="24" w:space="0" w:color="C6AC0F" w:themeColor="accent6"/>
        <w:bottom w:val="single" w:sz="24" w:space="0" w:color="C6AC0F" w:themeColor="accent6"/>
        <w:right w:val="single" w:sz="24" w:space="0" w:color="C6AC0F" w:themeColor="accent6"/>
      </w:tblBorders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404040" w:themeColor="text1"/>
        <w:bottom w:val="single" w:sz="4" w:space="0" w:color="4040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040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A7BCCD" w:themeColor="accent1"/>
        <w:bottom w:val="single" w:sz="4" w:space="0" w:color="A7BCC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BCC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688CA9" w:themeColor="accent2"/>
        <w:bottom w:val="single" w:sz="4" w:space="0" w:color="688C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88C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36668D" w:themeColor="accent3"/>
        <w:bottom w:val="single" w:sz="4" w:space="0" w:color="36668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6668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69BE28" w:themeColor="accent4"/>
        <w:bottom w:val="single" w:sz="4" w:space="0" w:color="69BE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BE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9A996E" w:themeColor="accent5"/>
        <w:bottom w:val="single" w:sz="4" w:space="0" w:color="9A99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A99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C6AC0F" w:themeColor="accent6"/>
        <w:bottom w:val="single" w:sz="4" w:space="0" w:color="C6AC0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AC0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BCC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BCC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BCC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BCC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8C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8C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8C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8C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668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668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668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668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BE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BE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BE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BE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99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99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99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99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AC0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AC0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AC0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AC0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945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45F4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  <w:insideV w:val="single" w:sz="8" w:space="0" w:color="6F6F6F" w:themeColor="text1" w:themeTint="BF"/>
      </w:tblBorders>
    </w:tblPr>
    <w:tcPr>
      <w:shd w:val="clear" w:color="auto" w:fill="CFCF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  <w:insideV w:val="single" w:sz="8" w:space="0" w:color="BCCCD9" w:themeColor="accent1" w:themeTint="BF"/>
      </w:tblBorders>
    </w:tblPr>
    <w:tcPr>
      <w:shd w:val="clear" w:color="auto" w:fill="E9E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CC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  <w:insideV w:val="single" w:sz="8" w:space="0" w:color="8DA8BE" w:themeColor="accent2" w:themeTint="BF"/>
      </w:tblBorders>
    </w:tblPr>
    <w:tcPr>
      <w:shd w:val="clear" w:color="auto" w:fill="D9E2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8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  <w:insideV w:val="single" w:sz="8" w:space="0" w:color="548EBD" w:themeColor="accent3" w:themeTint="BF"/>
      </w:tblBorders>
    </w:tblPr>
    <w:tcPr>
      <w:shd w:val="clear" w:color="auto" w:fill="C6D9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8E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  <w:insideV w:val="single" w:sz="8" w:space="0" w:color="8CDA51" w:themeColor="accent4" w:themeTint="BF"/>
      </w:tblBorders>
    </w:tblPr>
    <w:tcPr>
      <w:shd w:val="clear" w:color="auto" w:fill="D9F3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A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  <w:insideV w:val="single" w:sz="8" w:space="0" w:color="B3B292" w:themeColor="accent5" w:themeTint="BF"/>
      </w:tblBorders>
    </w:tblPr>
    <w:tcPr>
      <w:shd w:val="clear" w:color="auto" w:fill="E6E5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2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  <w:insideV w:val="single" w:sz="8" w:space="0" w:color="EFD330" w:themeColor="accent6" w:themeTint="BF"/>
      </w:tblBorders>
    </w:tblPr>
    <w:tcPr>
      <w:shd w:val="clear" w:color="auto" w:fill="F9F0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33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cPr>
      <w:shd w:val="clear" w:color="auto" w:fill="CFCFCF" w:themeFill="text1" w:themeFillTint="3F"/>
    </w:tcPr>
    <w:tblStylePr w:type="firstRow">
      <w:rPr>
        <w:b/>
        <w:bCs/>
        <w:color w:val="404040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text1" w:themeFillTint="33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tcBorders>
          <w:insideH w:val="single" w:sz="6" w:space="0" w:color="404040" w:themeColor="text1"/>
          <w:insideV w:val="single" w:sz="6" w:space="0" w:color="404040" w:themeColor="text1"/>
        </w:tcBorders>
        <w:shd w:val="clear" w:color="auto" w:fill="9F9F9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cPr>
      <w:shd w:val="clear" w:color="auto" w:fill="E9EEF2" w:themeFill="accent1" w:themeFillTint="3F"/>
    </w:tcPr>
    <w:tblStylePr w:type="firstRow">
      <w:rPr>
        <w:b/>
        <w:bCs/>
        <w:color w:val="404040" w:themeColor="text1"/>
      </w:rPr>
      <w:tblPr/>
      <w:tcPr>
        <w:shd w:val="clear" w:color="auto" w:fill="F6F8FA" w:themeFill="accen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5" w:themeFill="accent1" w:themeFillTint="33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tcBorders>
          <w:insideH w:val="single" w:sz="6" w:space="0" w:color="A7BCCD" w:themeColor="accent1"/>
          <w:insideV w:val="single" w:sz="6" w:space="0" w:color="A7BCCD" w:themeColor="accent1"/>
        </w:tcBorders>
        <w:shd w:val="clear" w:color="auto" w:fill="D3D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cPr>
      <w:shd w:val="clear" w:color="auto" w:fill="D9E2E9" w:themeFill="accent2" w:themeFillTint="3F"/>
    </w:tcPr>
    <w:tblStylePr w:type="firstRow">
      <w:rPr>
        <w:b/>
        <w:bCs/>
        <w:color w:val="404040" w:themeColor="text1"/>
      </w:rPr>
      <w:tblPr/>
      <w:tcPr>
        <w:shd w:val="clear" w:color="auto" w:fill="F0F3F6" w:themeFill="accent2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D" w:themeFill="accent2" w:themeFillTint="33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tcBorders>
          <w:insideH w:val="single" w:sz="6" w:space="0" w:color="688CA9" w:themeColor="accent2"/>
          <w:insideV w:val="single" w:sz="6" w:space="0" w:color="688CA9" w:themeColor="accent2"/>
        </w:tcBorders>
        <w:shd w:val="clear" w:color="auto" w:fill="B3C5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cPr>
      <w:shd w:val="clear" w:color="auto" w:fill="C6D9E9" w:themeFill="accent3" w:themeFillTint="3F"/>
    </w:tcPr>
    <w:tblStylePr w:type="firstRow">
      <w:rPr>
        <w:b/>
        <w:bCs/>
        <w:color w:val="404040" w:themeColor="text1"/>
      </w:rPr>
      <w:tblPr/>
      <w:tcPr>
        <w:shd w:val="clear" w:color="auto" w:fill="E8F0F6" w:themeFill="accent3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0ED" w:themeFill="accent3" w:themeFillTint="33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tcBorders>
          <w:insideH w:val="single" w:sz="6" w:space="0" w:color="36668D" w:themeColor="accent3"/>
          <w:insideV w:val="single" w:sz="6" w:space="0" w:color="36668D" w:themeColor="accent3"/>
        </w:tcBorders>
        <w:shd w:val="clear" w:color="auto" w:fill="8DB3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cPr>
      <w:shd w:val="clear" w:color="auto" w:fill="D9F3C5" w:themeFill="accent4" w:themeFillTint="3F"/>
    </w:tcPr>
    <w:tblStylePr w:type="firstRow">
      <w:rPr>
        <w:b/>
        <w:bCs/>
        <w:color w:val="404040" w:themeColor="text1"/>
      </w:rPr>
      <w:tblPr/>
      <w:tcPr>
        <w:shd w:val="clear" w:color="auto" w:fill="EFFAE8" w:themeFill="accent4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D0" w:themeFill="accent4" w:themeFillTint="33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tcBorders>
          <w:insideH w:val="single" w:sz="6" w:space="0" w:color="69BE28" w:themeColor="accent4"/>
          <w:insideV w:val="single" w:sz="6" w:space="0" w:color="69BE28" w:themeColor="accent4"/>
        </w:tcBorders>
        <w:shd w:val="clear" w:color="auto" w:fill="B2E6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cPr>
      <w:shd w:val="clear" w:color="auto" w:fill="E6E5DB" w:themeFill="accent5" w:themeFillTint="3F"/>
    </w:tcPr>
    <w:tblStylePr w:type="firstRow">
      <w:rPr>
        <w:b/>
        <w:bCs/>
        <w:color w:val="404040" w:themeColor="text1"/>
      </w:rPr>
      <w:tblPr/>
      <w:tcPr>
        <w:shd w:val="clear" w:color="auto" w:fill="F5F5F0" w:themeFill="accent5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1" w:themeFill="accent5" w:themeFillTint="33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tcBorders>
          <w:insideH w:val="single" w:sz="6" w:space="0" w:color="9A996E" w:themeColor="accent5"/>
          <w:insideV w:val="single" w:sz="6" w:space="0" w:color="9A996E" w:themeColor="accent5"/>
        </w:tcBorders>
        <w:shd w:val="clear" w:color="auto" w:fill="CCCC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cPr>
      <w:shd w:val="clear" w:color="auto" w:fill="F9F0BA" w:themeFill="accent6" w:themeFillTint="3F"/>
    </w:tcPr>
    <w:tblStylePr w:type="firstRow">
      <w:rPr>
        <w:b/>
        <w:bCs/>
        <w:color w:val="404040" w:themeColor="text1"/>
      </w:rPr>
      <w:tblPr/>
      <w:tcPr>
        <w:shd w:val="clear" w:color="auto" w:fill="FDF9E3" w:themeFill="accent6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C7" w:themeFill="accent6" w:themeFillTint="33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tcBorders>
          <w:insideH w:val="single" w:sz="6" w:space="0" w:color="C6AC0F" w:themeColor="accent6"/>
          <w:insideV w:val="single" w:sz="6" w:space="0" w:color="C6AC0F" w:themeColor="accent6"/>
        </w:tcBorders>
        <w:shd w:val="clear" w:color="auto" w:fill="F4E27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2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5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5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9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3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3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6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6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0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27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27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tex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BCCD" w:themeColor="accen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shd w:val="clear" w:color="auto" w:fill="E9E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8CA9" w:themeColor="accent2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shd w:val="clear" w:color="auto" w:fill="D9E2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668D" w:themeColor="accent3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shd w:val="clear" w:color="auto" w:fill="C6D9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BE28" w:themeColor="accent4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shd w:val="clear" w:color="auto" w:fill="D9F3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996E" w:themeColor="accent5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shd w:val="clear" w:color="auto" w:fill="E6E5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AC0F" w:themeColor="accent6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shd w:val="clear" w:color="auto" w:fill="F9F0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CC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CC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CC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8C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8C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2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66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66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9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BE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BE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99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99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AC0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AC0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0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2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9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0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45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45F4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945F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45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45F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45F4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945F4"/>
    <w:rPr>
      <w:lang w:val="en-US"/>
    </w:rPr>
  </w:style>
  <w:style w:type="table" w:styleId="PlainTable1">
    <w:name w:val="Plain Table 1"/>
    <w:basedOn w:val="TableNormal"/>
    <w:uiPriority w:val="41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45F4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45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45F4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45F4"/>
    <w:rPr>
      <w:lang w:val="en-US"/>
    </w:rPr>
  </w:style>
  <w:style w:type="character" w:styleId="Strong">
    <w:name w:val="Strong"/>
    <w:basedOn w:val="DefaultParagraphFont"/>
    <w:uiPriority w:val="22"/>
    <w:qFormat/>
    <w:rsid w:val="005945F4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945F4"/>
    <w:rPr>
      <w:i/>
      <w:iCs/>
      <w:color w:val="6F6F6F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945F4"/>
    <w:rPr>
      <w:smallCaps/>
      <w:color w:val="838383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945F4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945F4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945F4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945F4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945F4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945F4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945F4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945F4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945F4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945F4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945F4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94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945F4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45F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45F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945F4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945F4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945F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945F4"/>
    <w:rPr>
      <w:rFonts w:eastAsiaTheme="majorEastAsia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945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945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945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945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945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945F4"/>
    <w:pPr>
      <w:numPr>
        <w:numId w:val="0"/>
      </w:numPr>
      <w:spacing w:before="240" w:after="0" w:line="240" w:lineRule="atLeast"/>
      <w:outlineLvl w:val="9"/>
    </w:pPr>
    <w:rPr>
      <w:bCs w:val="0"/>
      <w:noProof w:val="0"/>
      <w:color w:val="6B8EAB" w:themeColor="accent1" w:themeShade="BF"/>
      <w:sz w:val="32"/>
      <w:szCs w:val="32"/>
    </w:rPr>
  </w:style>
  <w:style w:type="numbering" w:customStyle="1" w:styleId="TableBullet">
    <w:name w:val="Table Bullet"/>
    <w:uiPriority w:val="99"/>
    <w:rsid w:val="005945F4"/>
    <w:pPr>
      <w:numPr>
        <w:numId w:val="38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38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5945F4"/>
    <w:pPr>
      <w:keepNext/>
      <w:spacing w:before="108" w:after="108" w:line="260" w:lineRule="atLeast"/>
    </w:pPr>
    <w:rPr>
      <w:caps/>
      <w:color w:val="6F6F6F"/>
    </w:rPr>
  </w:style>
  <w:style w:type="paragraph" w:customStyle="1" w:styleId="TableHeadingIndented">
    <w:name w:val="Table Heading Indented"/>
    <w:basedOn w:val="TableHeading"/>
    <w:uiPriority w:val="20"/>
    <w:rsid w:val="005945F4"/>
    <w:pPr>
      <w:ind w:left="113"/>
    </w:pPr>
  </w:style>
  <w:style w:type="paragraph" w:customStyle="1" w:styleId="TableHeadingRight">
    <w:name w:val="Table Heading Right"/>
    <w:basedOn w:val="Normal"/>
    <w:uiPriority w:val="20"/>
    <w:rsid w:val="005945F4"/>
    <w:pPr>
      <w:spacing w:before="108" w:after="108" w:line="260" w:lineRule="atLeast"/>
      <w:jc w:val="right"/>
    </w:pPr>
    <w:rPr>
      <w:caps/>
      <w:color w:val="6F6F6F"/>
    </w:rPr>
  </w:style>
  <w:style w:type="paragraph" w:customStyle="1" w:styleId="TableNumb">
    <w:name w:val="Table Numb"/>
    <w:basedOn w:val="Normal"/>
    <w:uiPriority w:val="21"/>
    <w:rsid w:val="005945F4"/>
    <w:pPr>
      <w:spacing w:before="108" w:after="108" w:line="260" w:lineRule="atLeast"/>
      <w:jc w:val="right"/>
    </w:pPr>
    <w:rPr>
      <w:color w:val="6F6F6F"/>
    </w:rPr>
  </w:style>
  <w:style w:type="paragraph" w:customStyle="1" w:styleId="TableNumbBold">
    <w:name w:val="Table Numb Bold"/>
    <w:basedOn w:val="Normal"/>
    <w:uiPriority w:val="21"/>
    <w:rsid w:val="005945F4"/>
    <w:pPr>
      <w:spacing w:before="108" w:after="108" w:line="260" w:lineRule="atLeast"/>
      <w:jc w:val="right"/>
    </w:pPr>
    <w:rPr>
      <w:b/>
      <w:bCs/>
      <w:color w:val="6F6F6F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39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39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rsid w:val="005945F4"/>
    <w:pPr>
      <w:spacing w:before="108" w:after="108" w:line="260" w:lineRule="atLeast"/>
    </w:pPr>
    <w:rPr>
      <w:color w:val="6F6F6F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5945F4"/>
    <w:pPr>
      <w:spacing w:after="160" w:line="260" w:lineRule="atLeast"/>
    </w:pPr>
  </w:style>
  <w:style w:type="table" w:customStyle="1" w:styleId="TableGrid10">
    <w:name w:val="Table Grid1"/>
    <w:basedOn w:val="TableNormal"/>
    <w:next w:val="TableGrid"/>
    <w:uiPriority w:val="39"/>
    <w:rsid w:val="006C32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"/>
    <w:link w:val="ListParagraph"/>
    <w:uiPriority w:val="34"/>
    <w:locked/>
    <w:rsid w:val="006C32D0"/>
    <w:rPr>
      <w:lang w:val="en-US"/>
    </w:rPr>
  </w:style>
  <w:style w:type="table" w:customStyle="1" w:styleId="GlobalFund10">
    <w:name w:val="Global Fund1"/>
    <w:basedOn w:val="TableNormal"/>
    <w:uiPriority w:val="99"/>
    <w:rsid w:val="006C32D0"/>
    <w:pPr>
      <w:spacing w:before="0" w:after="0" w:line="240" w:lineRule="auto"/>
    </w:pPr>
    <w:rPr>
      <w:color w:val="595959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/>
      </w:rPr>
      <w:tblPr/>
      <w:tcPr>
        <w:tcBorders>
          <w:bottom w:val="single" w:sz="6" w:space="0" w:color="404040"/>
        </w:tcBorders>
      </w:tcPr>
    </w:tblStylePr>
    <w:tblStylePr w:type="lastRow">
      <w:pPr>
        <w:jc w:val="left"/>
      </w:pPr>
      <w:rPr>
        <w:rFonts w:ascii="Arial" w:hAnsi="Arial"/>
        <w:color w:val="000000"/>
      </w:rPr>
      <w:tblPr/>
      <w:tcPr>
        <w:tcBorders>
          <w:top w:val="single" w:sz="6" w:space="0" w:color="262626"/>
          <w:left w:val="nil"/>
          <w:bottom w:val="single" w:sz="6" w:space="0" w:color="262626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lobalFund11">
    <w:name w:val="Global Fund 11"/>
    <w:basedOn w:val="GlobalFund"/>
    <w:uiPriority w:val="99"/>
    <w:rsid w:val="006C32D0"/>
    <w:pPr>
      <w:spacing w:before="0"/>
    </w:pPr>
    <w:rPr>
      <w:color w:val="404040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/>
      </w:rPr>
      <w:tblPr/>
      <w:tcPr>
        <w:tcBorders>
          <w:bottom w:val="single" w:sz="6" w:space="0" w:color="404040"/>
        </w:tcBorders>
      </w:tcPr>
    </w:tblStylePr>
    <w:tblStylePr w:type="lastRow">
      <w:pPr>
        <w:jc w:val="left"/>
      </w:pPr>
      <w:rPr>
        <w:rFonts w:ascii="Arial" w:hAnsi="Arial"/>
        <w:color w:val="000000"/>
      </w:rPr>
      <w:tblPr/>
      <w:tcPr>
        <w:tcBorders>
          <w:top w:val="single" w:sz="6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next w:val="GridTable1Light-Accent4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next w:val="GridTable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next w:val="GridTable2-Accent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2-Accent21">
    <w:name w:val="Grid Table 2 - Accent 21"/>
    <w:basedOn w:val="TableNormal"/>
    <w:next w:val="GridTable2-Accent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2-Accent31">
    <w:name w:val="Grid Table 2 - Accent 31"/>
    <w:basedOn w:val="TableNormal"/>
    <w:next w:val="GridTable2-Accent3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2-Accent41">
    <w:name w:val="Grid Table 2 - Accent 41"/>
    <w:basedOn w:val="TableNormal"/>
    <w:next w:val="GridTable2-Accent4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2-Accent51">
    <w:name w:val="Grid Table 2 - Accent 51"/>
    <w:basedOn w:val="TableNormal"/>
    <w:next w:val="GridTable2-Accent5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-Accent61">
    <w:name w:val="Grid Table 2 - Accent 61"/>
    <w:basedOn w:val="TableNormal"/>
    <w:next w:val="GridTable2-Accent6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31">
    <w:name w:val="Grid Table 31"/>
    <w:basedOn w:val="TableNormal"/>
    <w:next w:val="GridTable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next w:val="GridTable3-Accent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3-Accent21">
    <w:name w:val="Grid Table 3 - Accent 21"/>
    <w:basedOn w:val="TableNormal"/>
    <w:next w:val="GridTable3-Accent2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3-Accent31">
    <w:name w:val="Grid Table 3 - Accent 31"/>
    <w:basedOn w:val="TableNormal"/>
    <w:next w:val="GridTable3-Accent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3-Accent41">
    <w:name w:val="Grid Table 3 - Accent 41"/>
    <w:basedOn w:val="TableNormal"/>
    <w:next w:val="GridTable3-Accent4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3-Accent51">
    <w:name w:val="Grid Table 3 - Accent 51"/>
    <w:basedOn w:val="TableNormal"/>
    <w:next w:val="GridTable3-Accent5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3-Accent61">
    <w:name w:val="Grid Table 3 - Accent 61"/>
    <w:basedOn w:val="TableNormal"/>
    <w:next w:val="GridTable3-Accent6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GridTable41">
    <w:name w:val="Grid Table 41"/>
    <w:basedOn w:val="TableNormal"/>
    <w:next w:val="GridTable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next w:val="GridTable4-Accent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-Accent31">
    <w:name w:val="Grid Table 5 Dark - Accent 31"/>
    <w:basedOn w:val="TableNormal"/>
    <w:next w:val="GridTable5Dark-Accent3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1">
    <w:name w:val="Grid Table 6 Colorful1"/>
    <w:basedOn w:val="TableNormal"/>
    <w:next w:val="GridTable6Colorful"/>
    <w:uiPriority w:val="51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next w:val="GridTable6Colorful-Accent2"/>
    <w:uiPriority w:val="51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6Colorful-Accent31">
    <w:name w:val="Grid Table 6 Colorful - Accent 31"/>
    <w:basedOn w:val="TableNormal"/>
    <w:next w:val="GridTable6Colorful-Accent3"/>
    <w:uiPriority w:val="51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7Colorful1">
    <w:name w:val="Grid Table 7 Colorful1"/>
    <w:basedOn w:val="TableNormal"/>
    <w:next w:val="GridTable7Colorful"/>
    <w:uiPriority w:val="52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next w:val="GridTable7Colorful-Accent1"/>
    <w:uiPriority w:val="52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7Colorful-Accent21">
    <w:name w:val="Grid Table 7 Colorful - Accent 21"/>
    <w:basedOn w:val="TableNormal"/>
    <w:next w:val="GridTable7Colorful-Accent2"/>
    <w:uiPriority w:val="52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7Colorful-Accent31">
    <w:name w:val="Grid Table 7 Colorful - Accent 31"/>
    <w:basedOn w:val="TableNormal"/>
    <w:next w:val="GridTable7Colorful-Accent3"/>
    <w:uiPriority w:val="52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7Colorful-Accent41">
    <w:name w:val="Grid Table 7 Colorful - Accent 41"/>
    <w:basedOn w:val="TableNormal"/>
    <w:next w:val="GridTable7Colorful-Accent4"/>
    <w:uiPriority w:val="52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-Accent51">
    <w:name w:val="Grid Table 7 Colorful - Accent 51"/>
    <w:basedOn w:val="TableNormal"/>
    <w:next w:val="GridTable7Colorful-Accent5"/>
    <w:uiPriority w:val="52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7Colorful-Accent61">
    <w:name w:val="Grid Table 7 Colorful - Accent 61"/>
    <w:basedOn w:val="TableNormal"/>
    <w:next w:val="GridTable7Colorful-Accent6"/>
    <w:uiPriority w:val="52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stTable1Light1">
    <w:name w:val="List Table 1 Light1"/>
    <w:basedOn w:val="TableNormal"/>
    <w:next w:val="ListTable1Light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1Light-Accent21">
    <w:name w:val="List Table 1 Light - Accent 21"/>
    <w:basedOn w:val="TableNormal"/>
    <w:next w:val="ListTable1Light-Accent2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1Light-Accent41">
    <w:name w:val="List Table 1 Light - Accent 41"/>
    <w:basedOn w:val="TableNormal"/>
    <w:next w:val="ListTable1Light-Accent4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1Light-Accent61">
    <w:name w:val="List Table 1 Light - Accent 61"/>
    <w:basedOn w:val="TableNormal"/>
    <w:next w:val="ListTable1Light-Accent6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21">
    <w:name w:val="List Table 21"/>
    <w:basedOn w:val="TableNormal"/>
    <w:next w:val="ListTable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next w:val="ListTable2-Accent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2-Accent21">
    <w:name w:val="List Table 2 - Accent 21"/>
    <w:basedOn w:val="TableNormal"/>
    <w:next w:val="ListTable2-Accent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2-Accent31">
    <w:name w:val="List Table 2 - Accent 31"/>
    <w:basedOn w:val="TableNormal"/>
    <w:next w:val="ListTable2-Accent3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2-Accent41">
    <w:name w:val="List Table 2 - Accent 41"/>
    <w:basedOn w:val="TableNormal"/>
    <w:next w:val="ListTable2-Accent4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2-Accent51">
    <w:name w:val="List Table 2 - Accent 51"/>
    <w:basedOn w:val="TableNormal"/>
    <w:next w:val="ListTable2-Accent5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2-Accent61">
    <w:name w:val="List Table 2 - Accent 61"/>
    <w:basedOn w:val="TableNormal"/>
    <w:next w:val="ListTable2-Accent6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next w:val="ListTable3-Accent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-Accent21">
    <w:name w:val="List Table 3 - Accent 21"/>
    <w:basedOn w:val="TableNormal"/>
    <w:next w:val="ListTable3-Accent2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ListTable3-Accent31">
    <w:name w:val="List Table 3 - Accent 31"/>
    <w:basedOn w:val="TableNormal"/>
    <w:next w:val="ListTable3-Accent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ListTable3-Accent41">
    <w:name w:val="List Table 3 - Accent 41"/>
    <w:basedOn w:val="TableNormal"/>
    <w:next w:val="ListTable3-Accent4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-Accent5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istTable41">
    <w:name w:val="List Table 41"/>
    <w:basedOn w:val="TableNormal"/>
    <w:next w:val="ListTable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4-Accent21">
    <w:name w:val="List Table 4 - Accent 21"/>
    <w:basedOn w:val="TableNormal"/>
    <w:next w:val="ListTable4-Accent2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4-Accent31">
    <w:name w:val="List Table 4 - Accent 31"/>
    <w:basedOn w:val="TableNormal"/>
    <w:next w:val="ListTable4-Accent3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41">
    <w:name w:val="List Table 4 - Accent 41"/>
    <w:basedOn w:val="TableNormal"/>
    <w:next w:val="ListTable4-Accent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4-Accent51">
    <w:name w:val="List Table 4 - Accent 51"/>
    <w:basedOn w:val="TableNormal"/>
    <w:next w:val="ListTable4-Accent5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-Accent61">
    <w:name w:val="List Table 4 - Accent 61"/>
    <w:basedOn w:val="TableNormal"/>
    <w:next w:val="ListTable4-Accent6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5Dark1">
    <w:name w:val="List Table 5 Dark1"/>
    <w:basedOn w:val="TableNormal"/>
    <w:next w:val="ListTable5Dark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next w:val="ListTable5Dark-Accent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next w:val="ListTable5Dark-Accent2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next w:val="ListTable5Dark-Accent3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next w:val="ListTable5Dark-Accent4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next w:val="ListTable5Dark-Accent5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next w:val="ListTable5Dark-Accent6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next w:val="ListTable6Colorful"/>
    <w:uiPriority w:val="51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next w:val="ListTable6Colorful-Accent1"/>
    <w:uiPriority w:val="51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-Accent21">
    <w:name w:val="List Table 6 Colorful - Accent 21"/>
    <w:basedOn w:val="TableNormal"/>
    <w:next w:val="ListTable6Colorful-Accent2"/>
    <w:uiPriority w:val="51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6Colorful-Accent31">
    <w:name w:val="List Table 6 Colorful - Accent 31"/>
    <w:basedOn w:val="TableNormal"/>
    <w:next w:val="ListTable6Colorful-Accent3"/>
    <w:uiPriority w:val="51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6Colorful-Accent41">
    <w:name w:val="List Table 6 Colorful - Accent 41"/>
    <w:basedOn w:val="TableNormal"/>
    <w:next w:val="ListTable6Colorful-Accent4"/>
    <w:uiPriority w:val="51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6Colorful-Accent61">
    <w:name w:val="List Table 6 Colorful - Accent 61"/>
    <w:basedOn w:val="TableNormal"/>
    <w:next w:val="ListTable6Colorful-Accent6"/>
    <w:uiPriority w:val="51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7Colorful1">
    <w:name w:val="List Table 7 Colorful1"/>
    <w:basedOn w:val="TableNormal"/>
    <w:next w:val="ListTable7Colorful"/>
    <w:uiPriority w:val="52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next w:val="ListTable7Colorful-Accent1"/>
    <w:uiPriority w:val="52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next w:val="ListTable7Colorful-Accent2"/>
    <w:uiPriority w:val="52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next w:val="ListTable7Colorful-Accent3"/>
    <w:uiPriority w:val="52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next w:val="ListTable7Colorful-Accent4"/>
    <w:uiPriority w:val="52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next w:val="ListTable7Colorful-Accent5"/>
    <w:uiPriority w:val="52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next w:val="ListTable7Colorful-Accent6"/>
    <w:uiPriority w:val="52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next w:val="PlainTable5"/>
    <w:uiPriority w:val="45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6C32D0"/>
    <w:pPr>
      <w:spacing w:before="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6C32D0"/>
    <w:pPr>
      <w:spacing w:before="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6C32D0"/>
    <w:pPr>
      <w:spacing w:before="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6C32D0"/>
    <w:pPr>
      <w:spacing w:before="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6C32D0"/>
    <w:pPr>
      <w:spacing w:before="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6C32D0"/>
    <w:pPr>
      <w:spacing w:before="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6C32D0"/>
    <w:pPr>
      <w:spacing w:before="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6C32D0"/>
    <w:pPr>
      <w:spacing w:before="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6C32D0"/>
    <w:pPr>
      <w:spacing w:before="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6C32D0"/>
    <w:pPr>
      <w:spacing w:before="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6C32D0"/>
    <w:pPr>
      <w:spacing w:before="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6C32D0"/>
    <w:pPr>
      <w:spacing w:before="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6C32D0"/>
    <w:pPr>
      <w:spacing w:before="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6C32D0"/>
    <w:pPr>
      <w:spacing w:before="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6C32D0"/>
    <w:pPr>
      <w:spacing w:before="0"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6C32D0"/>
    <w:pPr>
      <w:spacing w:before="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6C32D0"/>
    <w:pPr>
      <w:spacing w:before="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6C32D0"/>
    <w:pPr>
      <w:spacing w:before="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6C32D0"/>
    <w:pPr>
      <w:spacing w:before="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6C32D0"/>
    <w:pPr>
      <w:spacing w:before="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6C32D0"/>
    <w:pPr>
      <w:spacing w:before="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Normal"/>
    <w:qFormat/>
    <w:rsid w:val="006C32D0"/>
    <w:pPr>
      <w:spacing w:before="0" w:after="0" w:line="260" w:lineRule="exact"/>
    </w:pPr>
    <w:rPr>
      <w:rFonts w:ascii="Georgia" w:eastAsia="Times New Roman" w:hAnsi="Georgia"/>
      <w:color w:val="595959"/>
      <w:szCs w:val="24"/>
    </w:rPr>
  </w:style>
  <w:style w:type="paragraph" w:customStyle="1" w:styleId="Head">
    <w:name w:val="Head"/>
    <w:qFormat/>
    <w:rsid w:val="006C32D0"/>
    <w:pPr>
      <w:numPr>
        <w:numId w:val="41"/>
      </w:numPr>
      <w:tabs>
        <w:tab w:val="num" w:pos="397"/>
      </w:tabs>
      <w:spacing w:before="0" w:after="0" w:line="340" w:lineRule="exact"/>
      <w:ind w:left="0" w:firstLine="0"/>
    </w:pPr>
    <w:rPr>
      <w:rFonts w:eastAsia="Times New Roman" w:cs="Times New Roman"/>
      <w:bCs/>
      <w:color w:val="000000"/>
      <w:sz w:val="28"/>
      <w:szCs w:val="28"/>
      <w:lang w:val="en-US"/>
    </w:rPr>
  </w:style>
  <w:style w:type="paragraph" w:customStyle="1" w:styleId="BodyLetter">
    <w:name w:val="Body Letter"/>
    <w:rsid w:val="006C32D0"/>
    <w:pPr>
      <w:spacing w:before="0" w:after="0" w:line="264" w:lineRule="exact"/>
    </w:pPr>
    <w:rPr>
      <w:rFonts w:ascii="Georgia" w:eastAsia="Times New Roman" w:hAnsi="Georgia"/>
      <w:color w:val="000000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6C32D0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6C32D0"/>
    <w:pPr>
      <w:spacing w:before="0" w:after="0" w:line="260" w:lineRule="exact"/>
    </w:pPr>
    <w:rPr>
      <w:rFonts w:ascii="Georgia" w:eastAsia="Times New Roman" w:hAnsi="Georgia"/>
      <w:color w:val="000000"/>
      <w:szCs w:val="24"/>
    </w:rPr>
  </w:style>
  <w:style w:type="paragraph" w:customStyle="1" w:styleId="MF">
    <w:name w:val="MF"/>
    <w:qFormat/>
    <w:rsid w:val="006C32D0"/>
    <w:pPr>
      <w:spacing w:before="0" w:after="0" w:line="500" w:lineRule="exact"/>
    </w:pPr>
    <w:rPr>
      <w:rFonts w:eastAsia="Times New Roman" w:cs="Times New Roman"/>
      <w:bCs/>
      <w:color w:val="7F7F7F"/>
      <w:sz w:val="48"/>
      <w:szCs w:val="28"/>
      <w:lang w:val="en-US"/>
    </w:rPr>
  </w:style>
  <w:style w:type="paragraph" w:customStyle="1" w:styleId="MFTitle">
    <w:name w:val="MF Title"/>
    <w:qFormat/>
    <w:rsid w:val="006C32D0"/>
    <w:pPr>
      <w:spacing w:before="0" w:after="0" w:line="400" w:lineRule="exact"/>
    </w:pPr>
    <w:rPr>
      <w:rFonts w:eastAsia="Times New Roman" w:cs="Times New Roman"/>
      <w:bCs/>
      <w:sz w:val="36"/>
      <w:szCs w:val="28"/>
      <w:lang w:val="en-US"/>
    </w:rPr>
  </w:style>
  <w:style w:type="paragraph" w:customStyle="1" w:styleId="MFDate">
    <w:name w:val="MF Date"/>
    <w:qFormat/>
    <w:rsid w:val="006C32D0"/>
    <w:pPr>
      <w:spacing w:before="0" w:after="0" w:line="260" w:lineRule="exact"/>
    </w:pPr>
    <w:rPr>
      <w:rFonts w:eastAsia="Times New Roman" w:cs="Times New Roman"/>
      <w:bCs/>
      <w:szCs w:val="28"/>
      <w:lang w:val="en-US"/>
    </w:rPr>
  </w:style>
  <w:style w:type="paragraph" w:customStyle="1" w:styleId="MFsectionheading">
    <w:name w:val="MF section heading"/>
    <w:qFormat/>
    <w:rsid w:val="006C32D0"/>
    <w:pPr>
      <w:numPr>
        <w:numId w:val="42"/>
      </w:numPr>
      <w:tabs>
        <w:tab w:val="num" w:pos="397"/>
      </w:tabs>
      <w:spacing w:before="0" w:after="0" w:line="340" w:lineRule="exact"/>
      <w:ind w:left="397" w:hanging="397"/>
    </w:pPr>
    <w:rPr>
      <w:rFonts w:ascii="Georgia" w:eastAsia="Times New Roman" w:hAnsi="Georgia"/>
      <w:color w:val="595959"/>
      <w:sz w:val="28"/>
      <w:szCs w:val="24"/>
      <w:lang w:val="en-US"/>
    </w:rPr>
  </w:style>
  <w:style w:type="paragraph" w:customStyle="1" w:styleId="MFnumberedbody">
    <w:name w:val="MF numbered body"/>
    <w:qFormat/>
    <w:rsid w:val="006C32D0"/>
    <w:pPr>
      <w:numPr>
        <w:numId w:val="43"/>
      </w:numPr>
      <w:tabs>
        <w:tab w:val="clear" w:pos="284"/>
        <w:tab w:val="num" w:pos="397"/>
      </w:tabs>
      <w:spacing w:before="0" w:after="0" w:line="260" w:lineRule="exact"/>
      <w:ind w:left="397" w:hanging="397"/>
    </w:pPr>
    <w:rPr>
      <w:rFonts w:ascii="Georgia" w:eastAsia="Times New Roman" w:hAnsi="Georgia"/>
      <w:b/>
      <w:szCs w:val="24"/>
      <w:lang w:val="en-US"/>
    </w:rPr>
  </w:style>
  <w:style w:type="paragraph" w:customStyle="1" w:styleId="BodyDispatch">
    <w:name w:val="Body Dispatch"/>
    <w:rsid w:val="006C32D0"/>
    <w:pPr>
      <w:spacing w:before="0" w:after="0" w:line="264" w:lineRule="exact"/>
      <w:contextualSpacing/>
    </w:pPr>
    <w:rPr>
      <w:rFonts w:ascii="Georgia" w:eastAsia="Times New Roman" w:hAnsi="Georgia"/>
      <w:szCs w:val="24"/>
      <w:lang w:val="en-US"/>
    </w:rPr>
  </w:style>
  <w:style w:type="paragraph" w:customStyle="1" w:styleId="DHead">
    <w:name w:val="DHead"/>
    <w:qFormat/>
    <w:rsid w:val="006C32D0"/>
    <w:pPr>
      <w:spacing w:before="0" w:after="0" w:line="240" w:lineRule="auto"/>
      <w:jc w:val="center"/>
    </w:pPr>
    <w:rPr>
      <w:rFonts w:ascii="Georgia" w:eastAsia="Times New Roman" w:hAnsi="Georgia"/>
      <w:b/>
      <w:szCs w:val="24"/>
      <w:lang w:val="en-US"/>
    </w:rPr>
  </w:style>
  <w:style w:type="paragraph" w:customStyle="1" w:styleId="Numberedbody">
    <w:name w:val="Numbered body"/>
    <w:basedOn w:val="Body"/>
    <w:qFormat/>
    <w:rsid w:val="006C32D0"/>
    <w:pPr>
      <w:ind w:left="369" w:hanging="369"/>
    </w:pPr>
  </w:style>
  <w:style w:type="paragraph" w:customStyle="1" w:styleId="Copies">
    <w:name w:val="Copies"/>
    <w:basedOn w:val="Normal"/>
    <w:next w:val="Normal"/>
    <w:rsid w:val="006C32D0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6C32D0"/>
    <w:pPr>
      <w:autoSpaceDE w:val="0"/>
      <w:autoSpaceDN w:val="0"/>
      <w:adjustRightInd w:val="0"/>
      <w:spacing w:before="0" w:after="0" w:line="240" w:lineRule="auto"/>
    </w:pPr>
    <w:rPr>
      <w:rFonts w:ascii="Georgia" w:eastAsia="Times New Roman" w:hAnsi="Georgia" w:cs="Georgia"/>
      <w:color w:val="000000"/>
      <w:sz w:val="24"/>
      <w:szCs w:val="24"/>
      <w:lang w:val="en-US" w:eastAsia="en-IE"/>
    </w:rPr>
  </w:style>
  <w:style w:type="paragraph" w:customStyle="1" w:styleId="Text1">
    <w:name w:val="Text 1"/>
    <w:basedOn w:val="Normal"/>
    <w:rsid w:val="006C32D0"/>
    <w:pPr>
      <w:spacing w:before="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Heading 1 Char1 Char Char Char Char Char Char,Heading 1 Char1 Char1 Char"/>
    <w:rsid w:val="006C32D0"/>
    <w:rPr>
      <w:rFonts w:ascii="Arial" w:hAnsi="Arial"/>
      <w:b/>
      <w:kern w:val="28"/>
      <w:sz w:val="2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32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aware\AppData\Roaming\Microsoft\Templates\GF%20Report%20Template%201%20Colum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96421251444573B6897316BD48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2D7E-DA55-4D6F-8631-2C766527265C}"/>
      </w:docPartPr>
      <w:docPartBody>
        <w:p w:rsidR="0071250F" w:rsidRDefault="00046D04" w:rsidP="00046D04">
          <w:pPr>
            <w:pStyle w:val="EE96421251444573B6897316BD48B66F9"/>
          </w:pPr>
          <w:r>
            <w:rPr>
              <w:rStyle w:val="PlaceholderText"/>
            </w:rPr>
            <w:t>report location</w:t>
          </w:r>
        </w:p>
      </w:docPartBody>
    </w:docPart>
    <w:docPart>
      <w:docPartPr>
        <w:name w:val="A39ACD97DB174FFCABCA97DB23D7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5E33-EFBC-4754-9B4C-4E8783300983}"/>
      </w:docPartPr>
      <w:docPartBody>
        <w:p w:rsidR="0071250F" w:rsidRDefault="00046D04" w:rsidP="00046D04">
          <w:pPr>
            <w:pStyle w:val="A39ACD97DB174FFCABCA97DB23D742F59"/>
          </w:pPr>
          <w:r>
            <w:rPr>
              <w:rStyle w:val="PlaceholderText"/>
            </w:rPr>
            <w:t>Report country</w:t>
          </w:r>
        </w:p>
      </w:docPartBody>
    </w:docPart>
    <w:docPart>
      <w:docPartPr>
        <w:name w:val="184E481C97614ACFA5029A0F8853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0663-B7A3-4A3D-8360-75C526B11A10}"/>
      </w:docPartPr>
      <w:docPartBody>
        <w:p w:rsidR="00046D04" w:rsidRDefault="00046D04" w:rsidP="00046D04">
          <w:pPr>
            <w:pStyle w:val="184E481C97614ACFA5029A0F885399E61"/>
          </w:pPr>
          <w:r w:rsidRPr="00E15857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D274-BB6A-4B6D-8BC8-6E2A65E9D4A0}"/>
      </w:docPartPr>
      <w:docPartBody>
        <w:p w:rsidR="00404AF6" w:rsidRDefault="00073973">
          <w:r w:rsidRPr="00BB53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792C38445451FBDB48263BD0CB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A563-BA3D-49A9-844C-CB669EBD650F}"/>
      </w:docPartPr>
      <w:docPartBody>
        <w:p w:rsidR="002632CC" w:rsidRDefault="00A673C0" w:rsidP="00A673C0">
          <w:pPr>
            <w:pStyle w:val="A08792C38445451FBDB48263BD0CB42E"/>
          </w:pPr>
          <w:r w:rsidRPr="00BB53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30176991A4E248E8CF2A61E0C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A250-A951-4BB0-8DB8-8280F49ED50F}"/>
      </w:docPartPr>
      <w:docPartBody>
        <w:p w:rsidR="00FF7D4E" w:rsidRDefault="00301383" w:rsidP="00301383">
          <w:pPr>
            <w:pStyle w:val="BF730176991A4E248E8CF2A61E0CB9DC"/>
          </w:pPr>
          <w:r>
            <w:rPr>
              <w:rStyle w:val="PlaceholderText"/>
            </w:rPr>
            <w:t>report location</w:t>
          </w:r>
        </w:p>
      </w:docPartBody>
    </w:docPart>
    <w:docPart>
      <w:docPartPr>
        <w:name w:val="0CA556FE5DF046709884EB4E3B8C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77CBA-449F-4E92-B4ED-B7330A528E41}"/>
      </w:docPartPr>
      <w:docPartBody>
        <w:p w:rsidR="00FF7D4E" w:rsidRDefault="00301383" w:rsidP="00301383">
          <w:pPr>
            <w:pStyle w:val="0CA556FE5DF046709884EB4E3B8C9302"/>
          </w:pPr>
          <w:r>
            <w:rPr>
              <w:rStyle w:val="PlaceholderText"/>
            </w:rPr>
            <w:t>Report country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A1"/>
    <w:rsid w:val="00046D04"/>
    <w:rsid w:val="00073973"/>
    <w:rsid w:val="00124A47"/>
    <w:rsid w:val="00234B8B"/>
    <w:rsid w:val="002632CC"/>
    <w:rsid w:val="002E5256"/>
    <w:rsid w:val="002F0B52"/>
    <w:rsid w:val="00301383"/>
    <w:rsid w:val="00350B40"/>
    <w:rsid w:val="003638E2"/>
    <w:rsid w:val="00391CC3"/>
    <w:rsid w:val="003C5A28"/>
    <w:rsid w:val="00404AF6"/>
    <w:rsid w:val="0048798F"/>
    <w:rsid w:val="004A20E8"/>
    <w:rsid w:val="00523F6C"/>
    <w:rsid w:val="005E07A1"/>
    <w:rsid w:val="006770D8"/>
    <w:rsid w:val="006C79D5"/>
    <w:rsid w:val="0071250F"/>
    <w:rsid w:val="0082456E"/>
    <w:rsid w:val="0083184D"/>
    <w:rsid w:val="008A6F9F"/>
    <w:rsid w:val="00A673C0"/>
    <w:rsid w:val="00A74E51"/>
    <w:rsid w:val="00AB0644"/>
    <w:rsid w:val="00AE43EB"/>
    <w:rsid w:val="00B24CA6"/>
    <w:rsid w:val="00CC01A0"/>
    <w:rsid w:val="00D171E0"/>
    <w:rsid w:val="00E95F64"/>
    <w:rsid w:val="00F02102"/>
    <w:rsid w:val="00F83435"/>
    <w:rsid w:val="00FB4D9B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383"/>
    <w:rPr>
      <w:color w:val="808080"/>
    </w:rPr>
  </w:style>
  <w:style w:type="paragraph" w:customStyle="1" w:styleId="EE96421251444573B6897316BD48B66F9">
    <w:name w:val="EE96421251444573B6897316BD48B66F9"/>
    <w:rsid w:val="00046D04"/>
    <w:pPr>
      <w:spacing w:line="260" w:lineRule="atLeast"/>
      <w:jc w:val="center"/>
    </w:pPr>
    <w:rPr>
      <w:rFonts w:eastAsiaTheme="minorHAnsi"/>
      <w:b/>
      <w:caps/>
    </w:rPr>
  </w:style>
  <w:style w:type="paragraph" w:customStyle="1" w:styleId="A39ACD97DB174FFCABCA97DB23D742F59">
    <w:name w:val="A39ACD97DB174FFCABCA97DB23D742F59"/>
    <w:rsid w:val="00046D04"/>
    <w:pPr>
      <w:spacing w:line="260" w:lineRule="atLeast"/>
      <w:jc w:val="center"/>
    </w:pPr>
    <w:rPr>
      <w:rFonts w:eastAsiaTheme="minorHAnsi"/>
      <w:b/>
      <w:caps/>
    </w:rPr>
  </w:style>
  <w:style w:type="paragraph" w:customStyle="1" w:styleId="184E481C97614ACFA5029A0F885399E61">
    <w:name w:val="184E481C97614ACFA5029A0F885399E61"/>
    <w:rsid w:val="00046D04"/>
    <w:pPr>
      <w:tabs>
        <w:tab w:val="center" w:pos="4513"/>
        <w:tab w:val="right" w:pos="9026"/>
      </w:tabs>
      <w:spacing w:after="220" w:line="240" w:lineRule="auto"/>
    </w:pPr>
    <w:rPr>
      <w:rFonts w:eastAsiaTheme="minorHAnsi"/>
      <w:lang w:eastAsia="en-US"/>
    </w:rPr>
  </w:style>
  <w:style w:type="paragraph" w:customStyle="1" w:styleId="A08792C38445451FBDB48263BD0CB42E">
    <w:name w:val="A08792C38445451FBDB48263BD0CB42E"/>
    <w:rsid w:val="00A673C0"/>
    <w:rPr>
      <w:lang w:val="en-US" w:eastAsia="en-US"/>
    </w:rPr>
  </w:style>
  <w:style w:type="paragraph" w:customStyle="1" w:styleId="BF730176991A4E248E8CF2A61E0CB9DC">
    <w:name w:val="BF730176991A4E248E8CF2A61E0CB9DC"/>
    <w:rsid w:val="00301383"/>
    <w:rPr>
      <w:lang w:val="en-US" w:eastAsia="en-US"/>
    </w:rPr>
  </w:style>
  <w:style w:type="paragraph" w:customStyle="1" w:styleId="0CA556FE5DF046709884EB4E3B8C9302">
    <w:name w:val="0CA556FE5DF046709884EB4E3B8C9302"/>
    <w:rsid w:val="0030138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F Dark blue">
      <a:dk1>
        <a:srgbClr val="404040"/>
      </a:dk1>
      <a:lt1>
        <a:sysClr val="window" lastClr="FFFFFF"/>
      </a:lt1>
      <a:dk2>
        <a:srgbClr val="E6ECF1"/>
      </a:dk2>
      <a:lt2>
        <a:srgbClr val="003F72"/>
      </a:lt2>
      <a:accent1>
        <a:srgbClr val="A7BCCD"/>
      </a:accent1>
      <a:accent2>
        <a:srgbClr val="688CA9"/>
      </a:accent2>
      <a:accent3>
        <a:srgbClr val="36668D"/>
      </a:accent3>
      <a:accent4>
        <a:srgbClr val="69BE28"/>
      </a:accent4>
      <a:accent5>
        <a:srgbClr val="9A996E"/>
      </a:accent5>
      <a:accent6>
        <a:srgbClr val="C6AC0F"/>
      </a:accent6>
      <a:hlink>
        <a:srgbClr val="0563C1"/>
      </a:hlink>
      <a:folHlink>
        <a:srgbClr val="954F72"/>
      </a:folHlink>
    </a:clrScheme>
    <a:fontScheme name="Global Fund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34847362E9941BE803124B93A0927" ma:contentTypeVersion="16" ma:contentTypeDescription="Create a new document." ma:contentTypeScope="" ma:versionID="770e411c649cdf078d081adcf00ee48c">
  <xsd:schema xmlns:xsd="http://www.w3.org/2001/XMLSchema" xmlns:xs="http://www.w3.org/2001/XMLSchema" xmlns:p="http://schemas.microsoft.com/office/2006/metadata/properties" xmlns:ns1="http://schemas.microsoft.com/sharepoint/v3" xmlns:ns3="2685e1fc-7b4b-46f1-9d28-1fc367e7f842" xmlns:ns4="cc451c5c-a2a9-4e84-bbff-a35261607aa2" targetNamespace="http://schemas.microsoft.com/office/2006/metadata/properties" ma:root="true" ma:fieldsID="c11e95e24eb95cb0b047551b51b56f13" ns1:_="" ns3:_="" ns4:_="">
    <xsd:import namespace="http://schemas.microsoft.com/sharepoint/v3"/>
    <xsd:import namespace="2685e1fc-7b4b-46f1-9d28-1fc367e7f842"/>
    <xsd:import namespace="cc451c5c-a2a9-4e84-bbff-a35261607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5e1fc-7b4b-46f1-9d28-1fc367e7f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51c5c-a2a9-4e84-bbff-a35261607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{"type":"richTextContentControl","id":"b9af1be6-eaa6-461c-9afd-341c8386f6c1","elementConfiguration":{"format":"d MMMM yyyy","binding":"Form.ReportDate","removeAndKeepContent":false,"disableUpdates":false,"type":"date"}},{"type":"richTextContentControl","id":"ef9519b1-eb2f-4d35-a9ba-77480383d51d","elementConfiguration":{"binding":"Form.ReportLocation","removeAndKeepContent":false,"disableUpdates":false,"type":"text"}},{"type":"richTextContentControl","id":"9fe4f9ee-587b-496c-90fe-33d7988018fb","elementConfiguration":{"binding":"Form.ReportCountry","removeAndKeepContent":false,"disableUpdates":false,"type":"text"}},{"type":"richTextContentControl","id":"91484fc5-bac0-4c77-b22d-a577c12cab9e","elementConfiguration":{"binding":"Form.ReportLocation","removeAndKeepContent":false,"disableUpdates":false,"type":"text"}},{"type":"richTextContentControl","id":"c3409b28-1a25-4cee-9f48-643a6a10cc62","elementConfiguration":{"binding":"Form.ReportCountry","removeAndKeepContent":false,"disableUpdates":false,"type":"text"}},{"type":"richTextContentControl","id":"924076cf-9e0a-4faa-b22e-22248edfb818","elementConfiguration":{"format":"d MMMM yyyy","binding":"Form.ReportDate","removeAndKeepContent":false,"disableUpdates":false,"type":"date"}},{"type":"richTextContentControl","id":"4bb6cce9-0c09-4d3b-ac04-f1c246451952","elementConfiguration":{"binding":"Form.ReportLocation","removeAndKeepContent":false,"disableUpdates":false,"type":"text"}},{"type":"richTextContentControl","id":"2c5e731a-e295-4450-8bd4-c986aee8e349","elementConfiguration":{"binding":"Form.ReportCountry","removeAndKeepContent":false,"disableUpdates":false,"type":"text"}}],"transformationConfigurations":[{"colorTheme":"{{Form.ColourTheme.ThemeName}}","originalColorThemeXml":"<a:clrScheme name=\"GF Green\" xmlns:a=\"http://schemas.openxmlformats.org/drawingml/2006/main\"><a:dk1><a:srgbClr val=\"404040\" /></a:dk1><a:lt1><a:sysClr val=\"window\" lastClr=\"FFFFFF\" /></a:lt1><a:dk2><a:srgbClr val=\"F0F8EA\" /></a:dk2><a:lt2><a:srgbClr val=\"69BE28\" /></a:lt2><a:accent1><a:srgbClr val=\"D4EAC0\" /></a:accent1><a:accent2><a:srgbClr val=\"B7DD97\" /></a:accent2><a:accent3><a:srgbClr val=\"8CC95A\" /></a:accent3><a:accent4><a:srgbClr val=\"00B0CA\" /></a:accent4><a:accent5><a:srgbClr val=\"9A996E\" /></a:accent5><a:accent6><a:srgbClr val=\"9A996E\" /></a:accent6><a:hlink><a:srgbClr val=\"0563C1\" /></a:hlink><a:folHlink><a:srgbClr val=\"954F72\" /></a:folHlink></a:clrScheme>","disableUpdates":false,"type":"colorTheme"},{"propertyName":"Language","propertyValue":"en-US","disableUpdates":false,"type":"customDocumentProperty"},{"language":"en-US","disableUpdates":false,"type":"proofingLanguage"}],"isBaseTemplate":false,"templateName":"Report 1 Column","templateDescription":"","enableDocumentContentUpdater":true,"version":"1.3"}]]></TemplafyTemplateConfiguratio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emplafyFormConfiguration><![CDATA[{"formFields":[{"dataSource":"ColourThemes","displayColumn":"displayName","hideIfNoUserInteractionRequired":false,"distinct":true,"required":true,"autoSelectFirstOption":false,"defaultValue":"3","type":"dropDown","name":"ColourTheme","label":"Colour theme","helpTexts":{"prefix":"","postfix":""},"spacing":{},"fullyQualifiedName":"ColourTheme"},{"type":"heading","name":"ReportHeadingA","label":"Items for title page and footer text","helpTexts":{"prefix":"","postfix":""},"spacing":{},"fullyQualifiedName":"ReportHeadingA"},{"type":"instructions","name":"ReportInstructionsA","label":"The date, location and country will appear on the front sheet and in the footer of the main part of the document.","helpTexts":{"prefix":"","postfix":""},"spacing":{},"fullyQualifiedName":"ReportInstructionsA"},{"required":true,"type":"datePicker","name":"ReportDate","label":"Document date","helpTexts":{"prefix":"","postfix":""},"spacing":{},"fullyQualifiedName":"ReportDate"},{"required":true,"placeholder":"","lines":0,"defaultValue":"Geneva","type":"textBox","name":"ReportLocation","label":"Location","helpTexts":{"prefix":"","postfix":"The entry on the title page will not be updatable through this form."},"spacing":{},"fullyQualifiedName":"ReportLocation"},{"required":true,"placeholder":"","lines":0,"defaultValue":"Switzerland","type":"textBox","name":"ReportCountry","label":"Country","helpTexts":{"prefix":"","postfix":"The entry on the title page will not be updatable through this form."},"spacing":{},"fullyQualifiedName":"ReportCountry"}],"formDataEntries":[{"name":"ColourTheme","value":"PHxKaO3dKTWBZQ8bFHvPTA=="},{"name":"ReportDate","value":"1fAuXsHsoiaRV3gJB7SNfg=="},{"name":"ReportLocation","value":"TWCzxzGaVv/noqKfmWFd3g=="},{"name":"ReportCountry","value":"nBoaWl++UMM5RwVrtZXUvg=="}]}]]></TemplafyForm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DA4EF-082D-457F-9ACC-B3E6EF76D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85e1fc-7b4b-46f1-9d28-1fc367e7f842"/>
    <ds:schemaRef ds:uri="cc451c5c-a2a9-4e84-bbff-a35261607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78FF6-C6A5-405D-ABE1-8BF9E8BDA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E4FFB-B547-437A-A56E-613A8F346671}">
  <ds:schemaRefs/>
</ds:datastoreItem>
</file>

<file path=customXml/itemProps4.xml><?xml version="1.0" encoding="utf-8"?>
<ds:datastoreItem xmlns:ds="http://schemas.openxmlformats.org/officeDocument/2006/customXml" ds:itemID="{D324DD72-2CE3-4C18-8B7F-26EB846ADB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9D8980-C987-48AF-BFD7-20D6444F7008}">
  <ds:schemaRefs/>
</ds:datastoreItem>
</file>

<file path=customXml/itemProps6.xml><?xml version="1.0" encoding="utf-8"?>
<ds:datastoreItem xmlns:ds="http://schemas.openxmlformats.org/officeDocument/2006/customXml" ds:itemID="{31AF64CC-FC5D-408F-8654-3022867E4C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31</TotalTime>
  <Pages>8</Pages>
  <Words>1567</Words>
  <Characters>8936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2019-02-07T01:49:00Z</cp:lastPrinted>
  <dcterms:created xsi:type="dcterms:W3CDTF">2022-04-25T12:18:00Z</dcterms:created>
  <dcterms:modified xsi:type="dcterms:W3CDTF">2022-05-04T15:20:00Z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theglobalfund</vt:lpwstr>
  </property>
  <property fmtid="{D5CDD505-2E9C-101B-9397-08002B2CF9AE}" pid="3" name="TemplafyTemplateId">
    <vt:lpwstr>636857370821766504</vt:lpwstr>
  </property>
  <property fmtid="{D5CDD505-2E9C-101B-9397-08002B2CF9AE}" pid="4" name="TemplafyUserProfileId">
    <vt:lpwstr>636942774347997658</vt:lpwstr>
  </property>
  <property fmtid="{D5CDD505-2E9C-101B-9397-08002B2CF9AE}" pid="5" name="TemplafyLanguageCode">
    <vt:lpwstr>en-US</vt:lpwstr>
  </property>
  <property fmtid="{D5CDD505-2E9C-101B-9397-08002B2CF9AE}" pid="6" name="Language">
    <vt:lpwstr>en-US</vt:lpwstr>
  </property>
  <property fmtid="{D5CDD505-2E9C-101B-9397-08002B2CF9AE}" pid="7" name="ContentTypeId">
    <vt:lpwstr>0x01010023234847362E9941BE803124B93A0927</vt:lpwstr>
  </property>
</Properties>
</file>