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CCBF7" w14:textId="5D663141" w:rsidR="00944AA9" w:rsidRPr="0033397A" w:rsidRDefault="00944AA9" w:rsidP="00C236CD">
      <w:pPr>
        <w:pStyle w:val="BodyBold"/>
        <w:rPr>
          <w:rFonts w:ascii="Arial" w:hAnsi="Arial" w:cs="Arial"/>
        </w:rPr>
        <w:sectPr w:rsidR="00944AA9" w:rsidRPr="0033397A" w:rsidSect="002E2C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620" w:right="1134" w:bottom="1418" w:left="1134" w:header="851" w:footer="851" w:gutter="0"/>
          <w:cols w:space="720"/>
          <w:docGrid w:linePitch="360"/>
        </w:sectPr>
      </w:pPr>
      <w:bookmarkStart w:id="0" w:name="_GoBack"/>
      <w:bookmarkEnd w:id="0"/>
    </w:p>
    <w:p w14:paraId="1B0D9D09" w14:textId="44D358B0" w:rsidR="005253EF" w:rsidRPr="0033397A" w:rsidRDefault="008B7F8F" w:rsidP="007A1B30">
      <w:pPr>
        <w:pStyle w:val="H2"/>
        <w:rPr>
          <w:rFonts w:cs="Arial"/>
          <w:sz w:val="40"/>
          <w:szCs w:val="40"/>
        </w:rPr>
      </w:pPr>
      <w:r w:rsidRPr="0033397A">
        <w:rPr>
          <w:rFonts w:cs="Arial"/>
          <w:sz w:val="40"/>
          <w:lang w:bidi="pt-PT"/>
        </w:rPr>
        <w:t xml:space="preserve">Termos de Referência – Modelo para contratar funcionários para o Secretariado do MCP – Secretário Executivo </w:t>
      </w:r>
    </w:p>
    <w:p w14:paraId="7AFE28B5" w14:textId="32095C38" w:rsidR="003D433E" w:rsidRPr="0033397A" w:rsidRDefault="003D433E" w:rsidP="007A1B30">
      <w:pPr>
        <w:pStyle w:val="H2"/>
        <w:rPr>
          <w:rFonts w:cs="Arial"/>
          <w:sz w:val="22"/>
          <w:szCs w:val="22"/>
        </w:rPr>
      </w:pPr>
      <w:r w:rsidRPr="0033397A">
        <w:rPr>
          <w:rFonts w:cs="Arial"/>
          <w:sz w:val="22"/>
          <w:lang w:bidi="pt-PT"/>
        </w:rPr>
        <w:t>Atualizado em: outubro de 2020</w:t>
      </w:r>
    </w:p>
    <w:tbl>
      <w:tblPr>
        <w:tblpPr w:leftFromText="180" w:rightFromText="180" w:vertAnchor="text" w:horzAnchor="margin" w:tblpY="684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170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7495"/>
      </w:tblGrid>
      <w:tr w:rsidR="0025022B" w:rsidRPr="0033397A" w14:paraId="603A55E0" w14:textId="77777777" w:rsidTr="3E5BF6E3">
        <w:trPr>
          <w:trHeight w:val="1807"/>
        </w:trPr>
        <w:tc>
          <w:tcPr>
            <w:tcW w:w="23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F641E6" w14:textId="065520D2" w:rsidR="0025022B" w:rsidRPr="0033397A" w:rsidRDefault="0025022B" w:rsidP="00792658">
            <w:pPr>
              <w:pStyle w:val="BodyBold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3397A">
              <w:rPr>
                <w:rFonts w:ascii="Arial" w:hAnsi="Arial" w:cs="Arial"/>
                <w:color w:val="auto"/>
                <w:sz w:val="21"/>
                <w:lang w:bidi="pt-PT"/>
              </w:rPr>
              <w:t xml:space="preserve">Enquadramento </w:t>
            </w:r>
          </w:p>
        </w:tc>
        <w:tc>
          <w:tcPr>
            <w:tcW w:w="74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4B0CE4" w14:textId="2C31F8A1" w:rsidR="0025022B" w:rsidRPr="0033397A" w:rsidRDefault="00FE3EAE" w:rsidP="007111AB">
            <w:pPr>
              <w:jc w:val="both"/>
              <w:outlineLvl w:val="0"/>
              <w:rPr>
                <w:rFonts w:ascii="Arial" w:hAnsi="Arial" w:cs="Arial"/>
                <w:sz w:val="21"/>
                <w:szCs w:val="21"/>
              </w:rPr>
            </w:pPr>
            <w:r w:rsidRPr="0033397A">
              <w:rPr>
                <w:rFonts w:ascii="Arial" w:hAnsi="Arial" w:cs="Arial"/>
                <w:sz w:val="21"/>
                <w:lang w:bidi="pt-PT"/>
              </w:rPr>
              <w:t>O Mecanismo de Coordenação do País (MCP</w:t>
            </w:r>
            <w:r w:rsidR="00035680" w:rsidRPr="0033397A">
              <w:rPr>
                <w:rStyle w:val="FootnoteReference"/>
                <w:rFonts w:ascii="Arial" w:hAnsi="Arial" w:cs="Arial"/>
                <w:sz w:val="21"/>
                <w:lang w:bidi="pt-PT"/>
              </w:rPr>
              <w:footnoteReference w:id="2"/>
            </w:r>
            <w:r w:rsidRPr="0033397A">
              <w:rPr>
                <w:rFonts w:ascii="Arial" w:hAnsi="Arial" w:cs="Arial"/>
                <w:sz w:val="21"/>
                <w:lang w:bidi="pt-PT"/>
              </w:rPr>
              <w:t>) é um</w:t>
            </w:r>
            <w:r w:rsidR="00673029">
              <w:rPr>
                <w:rFonts w:ascii="Arial" w:hAnsi="Arial" w:cs="Arial"/>
                <w:sz w:val="21"/>
                <w:lang w:bidi="pt-PT"/>
              </w:rPr>
              <w:t>a</w:t>
            </w:r>
            <w:r w:rsidRPr="0033397A">
              <w:rPr>
                <w:rFonts w:ascii="Arial" w:hAnsi="Arial" w:cs="Arial"/>
                <w:sz w:val="21"/>
                <w:lang w:bidi="pt-PT"/>
              </w:rPr>
              <w:t xml:space="preserve"> </w:t>
            </w:r>
            <w:r w:rsidR="00673029" w:rsidRPr="00673029">
              <w:rPr>
                <w:rFonts w:ascii="Arial" w:hAnsi="Arial" w:cs="Arial"/>
                <w:sz w:val="21"/>
                <w:lang w:bidi="pt-PT"/>
              </w:rPr>
              <w:t>instância</w:t>
            </w:r>
            <w:r w:rsidRPr="0033397A">
              <w:rPr>
                <w:rFonts w:ascii="Arial" w:hAnsi="Arial" w:cs="Arial"/>
                <w:sz w:val="21"/>
                <w:lang w:bidi="pt-PT"/>
              </w:rPr>
              <w:t xml:space="preserve"> nacional de membros voluntários que apresenta candidaturas a financiamento ao Fundo Global de Luta contra a SIDA, a Tuberculose e a Malária, supervisiona </w:t>
            </w:r>
            <w:r w:rsidR="00673029">
              <w:rPr>
                <w:rFonts w:ascii="Arial" w:hAnsi="Arial" w:cs="Arial"/>
                <w:sz w:val="21"/>
                <w:lang w:bidi="pt-PT"/>
              </w:rPr>
              <w:t xml:space="preserve">estratégicamente </w:t>
            </w:r>
            <w:r w:rsidRPr="0033397A">
              <w:rPr>
                <w:rFonts w:ascii="Arial" w:hAnsi="Arial" w:cs="Arial"/>
                <w:sz w:val="21"/>
                <w:lang w:bidi="pt-PT"/>
              </w:rPr>
              <w:t>as subvenções em nome do seu país e assegura o alinhamento com a resposta nacional. O Secretariado de um MCP modera o mandato e apoia o MCP tanto na execução das suas decisões como na coordenação das suas atividades. As funções e as responsabilidades do Secretariado do MCP consistem em prestar assistência ao MCP na execução das suas funções básicas nas áreas de Supervisão</w:t>
            </w:r>
            <w:r w:rsidR="00673029">
              <w:rPr>
                <w:rFonts w:ascii="Arial" w:hAnsi="Arial" w:cs="Arial"/>
                <w:sz w:val="21"/>
                <w:lang w:bidi="pt-PT"/>
              </w:rPr>
              <w:t xml:space="preserve"> Estratégica</w:t>
            </w:r>
            <w:r w:rsidRPr="0033397A">
              <w:rPr>
                <w:rFonts w:ascii="Arial" w:hAnsi="Arial" w:cs="Arial"/>
                <w:sz w:val="21"/>
                <w:lang w:bidi="pt-PT"/>
              </w:rPr>
              <w:t xml:space="preserve">, </w:t>
            </w:r>
            <w:r w:rsidR="00673029">
              <w:rPr>
                <w:rFonts w:ascii="Arial" w:hAnsi="Arial" w:cs="Arial"/>
                <w:sz w:val="21"/>
                <w:lang w:bidi="pt-PT"/>
              </w:rPr>
              <w:t>Participa</w:t>
            </w:r>
            <w:r w:rsidR="00673029" w:rsidRPr="0033397A">
              <w:rPr>
                <w:rFonts w:ascii="Arial" w:hAnsi="Arial" w:cs="Arial"/>
                <w:sz w:val="21"/>
                <w:lang w:bidi="pt-PT"/>
              </w:rPr>
              <w:t>ção</w:t>
            </w:r>
            <w:r w:rsidRPr="0033397A">
              <w:rPr>
                <w:rFonts w:ascii="Arial" w:hAnsi="Arial" w:cs="Arial"/>
                <w:sz w:val="21"/>
                <w:lang w:bidi="pt-PT"/>
              </w:rPr>
              <w:t>, Posicionamento e Operações</w:t>
            </w:r>
            <w:r w:rsidR="0040505F" w:rsidRPr="0033397A">
              <w:rPr>
                <w:rStyle w:val="FootnoteReference"/>
                <w:rFonts w:ascii="Arial" w:hAnsi="Arial" w:cs="Arial"/>
                <w:sz w:val="21"/>
                <w:lang w:bidi="pt-PT"/>
              </w:rPr>
              <w:footnoteReference w:id="3"/>
            </w:r>
            <w:r w:rsidRPr="0033397A">
              <w:rPr>
                <w:rFonts w:ascii="Arial" w:hAnsi="Arial" w:cs="Arial"/>
                <w:sz w:val="21"/>
                <w:lang w:bidi="pt-PT"/>
              </w:rPr>
              <w:t>.</w:t>
            </w:r>
          </w:p>
        </w:tc>
      </w:tr>
      <w:tr w:rsidR="00792658" w:rsidRPr="0033397A" w14:paraId="5A34A846" w14:textId="77777777" w:rsidTr="3E5BF6E3">
        <w:trPr>
          <w:trHeight w:val="227"/>
        </w:trPr>
        <w:tc>
          <w:tcPr>
            <w:tcW w:w="23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B41D87" w14:textId="75F3E90D" w:rsidR="00792658" w:rsidRPr="0033397A" w:rsidRDefault="00EE5C49" w:rsidP="00792658">
            <w:pPr>
              <w:pStyle w:val="BodyBold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3397A">
              <w:rPr>
                <w:rFonts w:ascii="Arial" w:hAnsi="Arial" w:cs="Arial"/>
                <w:color w:val="auto"/>
                <w:sz w:val="21"/>
                <w:lang w:bidi="pt-PT"/>
              </w:rPr>
              <w:t>Descrição de funções</w:t>
            </w:r>
          </w:p>
        </w:tc>
        <w:tc>
          <w:tcPr>
            <w:tcW w:w="74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CBC16A" w14:textId="7C5B5CA5" w:rsidR="00B6511D" w:rsidRPr="0033397A" w:rsidRDefault="00C867F2" w:rsidP="001926BD">
            <w:pPr>
              <w:jc w:val="both"/>
              <w:outlineLvl w:val="0"/>
              <w:rPr>
                <w:rFonts w:ascii="Arial" w:hAnsi="Arial" w:cs="Arial"/>
                <w:sz w:val="21"/>
                <w:szCs w:val="21"/>
              </w:rPr>
            </w:pPr>
            <w:r w:rsidRPr="0033397A">
              <w:rPr>
                <w:rFonts w:ascii="Arial" w:hAnsi="Arial" w:cs="Arial"/>
                <w:sz w:val="21"/>
                <w:lang w:bidi="pt-PT"/>
              </w:rPr>
              <w:t xml:space="preserve">O Secretário Executivo lidera um Secretariado do MCP e presta contas ao MCP. O Secretariado do MCP apoia o MCP na implementação eficaz </w:t>
            </w:r>
            <w:r w:rsidR="00A531DE" w:rsidRPr="00A531DE">
              <w:rPr>
                <w:rFonts w:ascii="Arial" w:hAnsi="Arial" w:cs="Arial"/>
                <w:sz w:val="21"/>
                <w:lang w:bidi="pt-PT"/>
              </w:rPr>
              <w:t>das suas funções principais</w:t>
            </w:r>
            <w:r w:rsidRPr="0033397A">
              <w:rPr>
                <w:rFonts w:ascii="Arial" w:hAnsi="Arial" w:cs="Arial"/>
                <w:sz w:val="21"/>
                <w:lang w:bidi="pt-PT"/>
              </w:rPr>
              <w:t>. O Secretariado do MCP modera o trabalho do MCP ao dotar um mecanismo de governação da eficácia necessária, recorrendo a elevadas competências políticas e técnicas. Mantém um repositório de documentos do MCP</w:t>
            </w:r>
            <w:r w:rsidR="00A531DE">
              <w:rPr>
                <w:rFonts w:ascii="Arial" w:hAnsi="Arial" w:cs="Arial"/>
                <w:sz w:val="21"/>
                <w:lang w:bidi="pt-PT"/>
              </w:rPr>
              <w:t xml:space="preserve"> e</w:t>
            </w:r>
            <w:r w:rsidR="00A531DE" w:rsidRPr="0033397A">
              <w:rPr>
                <w:rFonts w:ascii="Arial" w:hAnsi="Arial" w:cs="Arial"/>
                <w:sz w:val="21"/>
                <w:lang w:bidi="pt-PT"/>
              </w:rPr>
              <w:t xml:space="preserve"> </w:t>
            </w:r>
            <w:r w:rsidRPr="0033397A">
              <w:rPr>
                <w:rFonts w:ascii="Arial" w:hAnsi="Arial" w:cs="Arial"/>
                <w:sz w:val="21"/>
                <w:lang w:bidi="pt-PT"/>
              </w:rPr>
              <w:t>medeia em áreas de litígio entre os membros</w:t>
            </w:r>
            <w:r w:rsidR="00A531DE">
              <w:rPr>
                <w:rFonts w:ascii="Arial" w:hAnsi="Arial" w:cs="Arial"/>
                <w:sz w:val="21"/>
                <w:lang w:bidi="pt-PT"/>
              </w:rPr>
              <w:t>.</w:t>
            </w:r>
            <w:r w:rsidRPr="0033397A">
              <w:rPr>
                <w:rFonts w:ascii="Arial" w:hAnsi="Arial" w:cs="Arial"/>
                <w:sz w:val="21"/>
                <w:lang w:bidi="pt-PT"/>
              </w:rPr>
              <w:t>. Serve também de ponte entre as partes interessadas nacionais e o Secretariado do Fundo Global. Num contexto regional, o Secretário Executivo do Mecanismo de Coordenação Regional (MCR) também apoia o intercâmbio e a colaboração com os MCP e outras iniciativas entre vários países.</w:t>
            </w:r>
          </w:p>
          <w:p w14:paraId="4A56F036" w14:textId="77777777" w:rsidR="00677043" w:rsidRPr="0033397A" w:rsidRDefault="00677043" w:rsidP="00E6426E">
            <w:pPr>
              <w:pStyle w:val="Body"/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  <w:p w14:paraId="49DDB9FB" w14:textId="08F7747C" w:rsidR="00EA5EDE" w:rsidRPr="0033397A" w:rsidRDefault="00E6426E" w:rsidP="00E6426E">
            <w:pPr>
              <w:pStyle w:val="Body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33397A">
              <w:rPr>
                <w:rFonts w:ascii="Arial" w:hAnsi="Arial" w:cs="Arial"/>
                <w:b/>
                <w:i/>
                <w:sz w:val="21"/>
                <w:lang w:bidi="pt-PT"/>
              </w:rPr>
              <w:t>Adaptado para cada MCP/MCR – Informações específicas sobre o MCP e o Secretariado em causa. Inclua informações sobre sinergias e o posicionamento do MCP.</w:t>
            </w:r>
          </w:p>
        </w:tc>
      </w:tr>
      <w:tr w:rsidR="005E3BAC" w:rsidRPr="0033397A" w14:paraId="29E394FD" w14:textId="77777777" w:rsidTr="3E5BF6E3">
        <w:trPr>
          <w:trHeight w:val="227"/>
        </w:trPr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408B50" w14:textId="28782439" w:rsidR="005E3BAC" w:rsidRPr="0033397A" w:rsidRDefault="005F7222" w:rsidP="005E3BAC">
            <w:pPr>
              <w:pStyle w:val="BodyBold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3397A">
              <w:rPr>
                <w:rFonts w:ascii="Arial" w:hAnsi="Arial" w:cs="Arial"/>
                <w:color w:val="auto"/>
                <w:sz w:val="21"/>
                <w:lang w:bidi="pt-PT"/>
              </w:rPr>
              <w:t xml:space="preserve">Principais áreas de responsabilidade </w:t>
            </w:r>
          </w:p>
        </w:tc>
        <w:tc>
          <w:tcPr>
            <w:tcW w:w="7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D6087" w14:textId="545BFC68" w:rsidR="00D80973" w:rsidRPr="0033397A" w:rsidRDefault="006B7770" w:rsidP="001E5B68">
            <w:pPr>
              <w:ind w:left="1927" w:hanging="1927"/>
              <w:jc w:val="both"/>
              <w:outlineLvl w:val="0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33397A">
              <w:rPr>
                <w:rFonts w:ascii="Arial" w:hAnsi="Arial" w:cs="Arial"/>
                <w:b/>
                <w:sz w:val="21"/>
                <w:lang w:bidi="pt-PT"/>
              </w:rPr>
              <w:t>Função básica 1: Operações</w:t>
            </w:r>
            <w:r w:rsidRPr="0033397A">
              <w:rPr>
                <w:rFonts w:ascii="Arial" w:hAnsi="Arial" w:cs="Arial"/>
                <w:sz w:val="21"/>
                <w:lang w:bidi="pt-PT"/>
              </w:rPr>
              <w:t xml:space="preserve"> – Liderar o Secretariado do MCP e apoiar as estruturas operacionais do MCP</w:t>
            </w:r>
          </w:p>
          <w:p w14:paraId="67EF0848" w14:textId="77777777" w:rsidR="00793D8F" w:rsidRPr="0033397A" w:rsidRDefault="00793D8F" w:rsidP="001E5B68">
            <w:pPr>
              <w:ind w:left="1927" w:hanging="1927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  <w:p w14:paraId="48720910" w14:textId="3386BEE2" w:rsidR="00780810" w:rsidRPr="0033397A" w:rsidRDefault="00780810" w:rsidP="008964CD">
            <w:pPr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33397A">
              <w:rPr>
                <w:rFonts w:ascii="Arial" w:hAnsi="Arial" w:cs="Arial"/>
                <w:sz w:val="21"/>
                <w:lang w:bidi="pt-PT"/>
              </w:rPr>
              <w:t>Responder às necessidades operacionais do MCP, em especial apoiando a direção do MCP, incluindo assegurar que todos os membros conhecem as diretivas e diretrizes estratégicas e técnicas do Fundo Global e reforçar o envolvimento dos membros conforme exigido (coordenando os aspetos logísticos, moderando a participação e distribuindo as atas).</w:t>
            </w:r>
          </w:p>
          <w:p w14:paraId="59D2815A" w14:textId="77777777" w:rsidR="00780810" w:rsidRPr="0033397A" w:rsidRDefault="00780810" w:rsidP="00780810">
            <w:p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7BB95207" w14:textId="3A24EED7" w:rsidR="00780810" w:rsidRPr="0033397A" w:rsidRDefault="00780810" w:rsidP="008964CD">
            <w:pPr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33397A">
              <w:rPr>
                <w:rFonts w:ascii="Arial" w:hAnsi="Arial" w:cs="Arial"/>
                <w:sz w:val="21"/>
                <w:lang w:bidi="pt-PT"/>
              </w:rPr>
              <w:lastRenderedPageBreak/>
              <w:t xml:space="preserve">Liderar a equipa do Secretariado no apoio aos membros do MCP e no cumprimento das suas obrigações perante o Fundo Global, como a elaboração de relatórios financeiros sobre o financiamento do MCP e a observância dos requisitos de elegibilidade do MCP. </w:t>
            </w:r>
          </w:p>
          <w:p w14:paraId="35EB8CE4" w14:textId="77777777" w:rsidR="003D433E" w:rsidRPr="0033397A" w:rsidRDefault="003D433E" w:rsidP="003D433E">
            <w:p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7CF7D193" w14:textId="7408FC30" w:rsidR="001A0455" w:rsidRPr="0033397A" w:rsidRDefault="001A0455" w:rsidP="006078B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33397A">
              <w:rPr>
                <w:rFonts w:ascii="Arial" w:hAnsi="Arial" w:cs="Arial"/>
                <w:sz w:val="21"/>
                <w:lang w:val="pt-PT" w:bidi="pt-PT"/>
              </w:rPr>
              <w:t>Liderar a equipa do Secretariado no apoio aos comités do MCP: tanto os permanentes (por exemplo, o executivo, o de supervisão</w:t>
            </w:r>
            <w:r w:rsidR="00B30E2E">
              <w:rPr>
                <w:rFonts w:ascii="Arial" w:hAnsi="Arial" w:cs="Arial"/>
                <w:sz w:val="21"/>
                <w:lang w:val="pt-PT" w:bidi="pt-PT"/>
              </w:rPr>
              <w:t xml:space="preserve"> estratégica</w:t>
            </w:r>
            <w:r w:rsidRPr="0033397A">
              <w:rPr>
                <w:rFonts w:ascii="Arial" w:hAnsi="Arial" w:cs="Arial"/>
                <w:sz w:val="21"/>
                <w:lang w:val="pt-PT" w:bidi="pt-PT"/>
              </w:rPr>
              <w:t xml:space="preserve"> e o de governação) como os temporários (por exemplo, o de eleições). </w:t>
            </w:r>
          </w:p>
          <w:p w14:paraId="1086F58B" w14:textId="77777777" w:rsidR="006078B6" w:rsidRPr="0033397A" w:rsidRDefault="006078B6" w:rsidP="006078B6">
            <w:pPr>
              <w:pStyle w:val="ListParagraph"/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66D5A77F" w14:textId="5D1368B6" w:rsidR="00391D08" w:rsidRPr="0033397A" w:rsidRDefault="00391D08" w:rsidP="006078B6">
            <w:pPr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33397A">
              <w:rPr>
                <w:rFonts w:ascii="Arial" w:hAnsi="Arial" w:cs="Arial"/>
                <w:sz w:val="21"/>
                <w:lang w:bidi="pt-PT"/>
              </w:rPr>
              <w:t xml:space="preserve">Fornecer orientação e formação a novos membros do MCP ou formações de atualização a membros do MCP. </w:t>
            </w:r>
          </w:p>
          <w:p w14:paraId="2D87B271" w14:textId="77777777" w:rsidR="00391D08" w:rsidRPr="0033397A" w:rsidRDefault="00391D08" w:rsidP="00391D08">
            <w:pPr>
              <w:ind w:left="72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49D563D4" w14:textId="7A740B5A" w:rsidR="00391D08" w:rsidRPr="0033397A" w:rsidRDefault="00391D08" w:rsidP="008964CD">
            <w:pPr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33397A">
              <w:rPr>
                <w:rFonts w:ascii="Arial" w:hAnsi="Arial" w:cs="Arial"/>
                <w:sz w:val="21"/>
                <w:lang w:bidi="pt-PT"/>
              </w:rPr>
              <w:t xml:space="preserve">Agir como depositário e mediador de assuntos éticos e de governação para proteger a integridade do MCP no seu todo, como, por exemplo, aplicando o Código Ético de Conduta a todos os funcionários do Secretariado do MCP e membros do MCP e resolvendo os problemas à medida que surjam.  </w:t>
            </w:r>
          </w:p>
          <w:p w14:paraId="79D1206B" w14:textId="7B09F7FB" w:rsidR="00391D08" w:rsidRPr="0033397A" w:rsidRDefault="00391D08" w:rsidP="00775185">
            <w:p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59723650" w14:textId="58E30F85" w:rsidR="00732FD6" w:rsidRPr="0033397A" w:rsidRDefault="00732FD6" w:rsidP="00732FD6">
            <w:pPr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33397A">
              <w:rPr>
                <w:rFonts w:ascii="Arial" w:hAnsi="Arial" w:cs="Arial"/>
                <w:sz w:val="21"/>
                <w:lang w:bidi="pt-PT"/>
              </w:rPr>
              <w:t xml:space="preserve">Em coordenação com </w:t>
            </w:r>
            <w:r w:rsidR="00B30E2E">
              <w:rPr>
                <w:rFonts w:ascii="Arial" w:hAnsi="Arial" w:cs="Arial"/>
                <w:sz w:val="21"/>
                <w:lang w:bidi="pt-PT"/>
              </w:rPr>
              <w:t>o CCM Hub</w:t>
            </w:r>
            <w:r w:rsidR="00B30E2E" w:rsidRPr="0033397A">
              <w:rPr>
                <w:rFonts w:ascii="Arial" w:hAnsi="Arial" w:cs="Arial"/>
                <w:sz w:val="21"/>
                <w:lang w:bidi="pt-PT"/>
              </w:rPr>
              <w:t xml:space="preserve"> </w:t>
            </w:r>
            <w:r w:rsidRPr="0033397A">
              <w:rPr>
                <w:rFonts w:ascii="Arial" w:hAnsi="Arial" w:cs="Arial"/>
                <w:sz w:val="21"/>
                <w:lang w:bidi="pt-PT"/>
              </w:rPr>
              <w:t>do Fundo Global,</w:t>
            </w:r>
            <w:r w:rsidR="00B30E2E">
              <w:rPr>
                <w:rFonts w:ascii="Arial" w:hAnsi="Arial" w:cs="Arial"/>
                <w:sz w:val="21"/>
                <w:lang w:bidi="pt-PT"/>
              </w:rPr>
              <w:t xml:space="preserve">garantir o </w:t>
            </w:r>
            <w:r w:rsidRPr="0033397A">
              <w:rPr>
                <w:rFonts w:ascii="Arial" w:hAnsi="Arial" w:cs="Arial"/>
                <w:sz w:val="21"/>
                <w:lang w:bidi="pt-PT"/>
              </w:rPr>
              <w:t xml:space="preserve"> desenvolvimento, orçamentação e implementação das prioridades anuais do MCP, incluindo a identificação de lacunas de capacidade relacionadas.</w:t>
            </w:r>
          </w:p>
          <w:p w14:paraId="7C789238" w14:textId="77777777" w:rsidR="001A5BEB" w:rsidRPr="0033397A" w:rsidRDefault="001A5BEB" w:rsidP="001A5BEB">
            <w:p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0D9A7834" w14:textId="45C9B80E" w:rsidR="00732FD6" w:rsidRPr="0033397A" w:rsidRDefault="00732FD6" w:rsidP="008964CD">
            <w:pPr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33397A">
              <w:rPr>
                <w:rFonts w:ascii="Arial" w:hAnsi="Arial" w:cs="Arial"/>
                <w:sz w:val="21"/>
                <w:lang w:bidi="pt-PT"/>
              </w:rPr>
              <w:t xml:space="preserve">Desenvolver procedimentos (incluindo TdR fundamentados em informações de todas as partes interessadas relevantes) e modelos para processos relacionados com o Fundo Global, como avaliações do desempenho do MCP e a gestão financeira do orçamento do Secretariado do MCP.  </w:t>
            </w:r>
          </w:p>
          <w:p w14:paraId="648A5658" w14:textId="77777777" w:rsidR="00594554" w:rsidRPr="0033397A" w:rsidRDefault="00594554" w:rsidP="002916AB">
            <w:pPr>
              <w:ind w:left="360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2A1F5658" w14:textId="103E2792" w:rsidR="00594554" w:rsidRPr="0033397A" w:rsidRDefault="00594554" w:rsidP="008964CD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33397A">
              <w:rPr>
                <w:rFonts w:ascii="Arial" w:hAnsi="Arial" w:cs="Arial"/>
                <w:sz w:val="21"/>
                <w:lang w:bidi="pt-PT"/>
              </w:rPr>
              <w:t>Documentar, de forma contínua, informações relativas às operações do MCP e assegurar uma gestão sólida dos documentos-chave.</w:t>
            </w:r>
          </w:p>
          <w:p w14:paraId="0F4048C9" w14:textId="77777777" w:rsidR="00594554" w:rsidRPr="0033397A" w:rsidRDefault="00594554" w:rsidP="00594554">
            <w:pPr>
              <w:ind w:left="-720"/>
              <w:jc w:val="both"/>
              <w:rPr>
                <w:rFonts w:ascii="Arial" w:hAnsi="Arial" w:cs="Arial"/>
                <w:sz w:val="21"/>
                <w:szCs w:val="21"/>
                <w:lang w:val="fr-FR"/>
              </w:rPr>
            </w:pPr>
          </w:p>
          <w:p w14:paraId="44D94B62" w14:textId="74FED16B" w:rsidR="003C6BBD" w:rsidRPr="0033397A" w:rsidRDefault="00594554" w:rsidP="003C6BBD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33397A">
              <w:rPr>
                <w:rFonts w:ascii="Arial" w:hAnsi="Arial" w:cs="Arial"/>
                <w:sz w:val="21"/>
                <w:lang w:bidi="pt-PT"/>
              </w:rPr>
              <w:t xml:space="preserve">Prestar apoio à Equipa </w:t>
            </w:r>
            <w:r w:rsidR="00B30E2E">
              <w:rPr>
                <w:rFonts w:ascii="Arial" w:hAnsi="Arial" w:cs="Arial"/>
                <w:sz w:val="21"/>
                <w:lang w:bidi="pt-PT"/>
              </w:rPr>
              <w:t>do País</w:t>
            </w:r>
            <w:r w:rsidR="00B30E2E" w:rsidRPr="0033397A">
              <w:rPr>
                <w:rFonts w:ascii="Arial" w:hAnsi="Arial" w:cs="Arial"/>
                <w:sz w:val="21"/>
                <w:lang w:bidi="pt-PT"/>
              </w:rPr>
              <w:t xml:space="preserve"> </w:t>
            </w:r>
            <w:r w:rsidRPr="0033397A">
              <w:rPr>
                <w:rFonts w:ascii="Arial" w:hAnsi="Arial" w:cs="Arial"/>
                <w:sz w:val="21"/>
                <w:lang w:bidi="pt-PT"/>
              </w:rPr>
              <w:t xml:space="preserve">do Fundo Global e a outras partes interessadas do Fundo Global, como, por exemplo, membros do Conselho de Administração e </w:t>
            </w:r>
            <w:r w:rsidR="00B30E2E">
              <w:rPr>
                <w:rFonts w:ascii="Arial" w:hAnsi="Arial" w:cs="Arial"/>
                <w:sz w:val="21"/>
                <w:lang w:bidi="pt-PT"/>
              </w:rPr>
              <w:t>representantes</w:t>
            </w:r>
            <w:r w:rsidR="00B30E2E" w:rsidRPr="0033397A">
              <w:rPr>
                <w:rFonts w:ascii="Arial" w:hAnsi="Arial" w:cs="Arial"/>
                <w:sz w:val="21"/>
                <w:lang w:bidi="pt-PT"/>
              </w:rPr>
              <w:t xml:space="preserve"> </w:t>
            </w:r>
            <w:r w:rsidRPr="0033397A">
              <w:rPr>
                <w:rFonts w:ascii="Arial" w:hAnsi="Arial" w:cs="Arial"/>
                <w:sz w:val="21"/>
                <w:lang w:bidi="pt-PT"/>
              </w:rPr>
              <w:t>de países doadores, trabalhando com vista a alcançar o objetivo comum de erradicar as três doenças sob a forma de pandemia até 2030.</w:t>
            </w:r>
          </w:p>
          <w:p w14:paraId="130ED16E" w14:textId="77777777" w:rsidR="00C47B70" w:rsidRPr="0033397A" w:rsidRDefault="00C47B70" w:rsidP="003D433E">
            <w:p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1B6B64BF" w14:textId="59821394" w:rsidR="002916AB" w:rsidRPr="00B42F17" w:rsidRDefault="00C47B70" w:rsidP="00DF2AFC">
            <w:pPr>
              <w:ind w:left="1927" w:hanging="1927"/>
              <w:jc w:val="both"/>
              <w:outlineLvl w:val="0"/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es-CR"/>
              </w:rPr>
            </w:pPr>
            <w:r w:rsidRPr="0033397A">
              <w:rPr>
                <w:rFonts w:ascii="Arial" w:hAnsi="Arial" w:cs="Arial"/>
                <w:b/>
                <w:sz w:val="21"/>
                <w:lang w:bidi="pt-PT"/>
              </w:rPr>
              <w:t xml:space="preserve">Função básica 2: Supervisão </w:t>
            </w:r>
            <w:r w:rsidR="00B30E2E">
              <w:rPr>
                <w:rFonts w:ascii="Arial" w:hAnsi="Arial" w:cs="Arial"/>
                <w:b/>
                <w:sz w:val="21"/>
                <w:lang w:bidi="pt-PT"/>
              </w:rPr>
              <w:t xml:space="preserve">Estratégica </w:t>
            </w:r>
            <w:r w:rsidRPr="0033397A">
              <w:rPr>
                <w:rFonts w:ascii="Arial" w:hAnsi="Arial" w:cs="Arial"/>
                <w:sz w:val="21"/>
                <w:lang w:bidi="pt-PT"/>
              </w:rPr>
              <w:t xml:space="preserve">– Reforçar a eficiência dos procedimentos de supervisão </w:t>
            </w:r>
            <w:r w:rsidR="00B30E2E">
              <w:rPr>
                <w:rFonts w:ascii="Arial" w:hAnsi="Arial" w:cs="Arial"/>
                <w:sz w:val="21"/>
                <w:lang w:bidi="pt-PT"/>
              </w:rPr>
              <w:t xml:space="preserve">estratégica </w:t>
            </w:r>
            <w:r w:rsidRPr="0033397A">
              <w:rPr>
                <w:rFonts w:ascii="Arial" w:hAnsi="Arial" w:cs="Arial"/>
                <w:sz w:val="21"/>
                <w:lang w:bidi="pt-PT"/>
              </w:rPr>
              <w:t>de acordo com os processos do Fundo Global</w:t>
            </w:r>
          </w:p>
          <w:p w14:paraId="2D2026C1" w14:textId="77777777" w:rsidR="00D80973" w:rsidRPr="0033397A" w:rsidRDefault="00D80973" w:rsidP="00D80973">
            <w:pPr>
              <w:ind w:left="72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2C0E859B" w14:textId="51F4BFEC" w:rsidR="001A7B25" w:rsidRPr="0033397A" w:rsidRDefault="001A7B25" w:rsidP="008964CD">
            <w:pPr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33397A">
              <w:rPr>
                <w:rFonts w:ascii="Arial" w:hAnsi="Arial" w:cs="Arial"/>
                <w:sz w:val="21"/>
                <w:lang w:bidi="pt-PT"/>
              </w:rPr>
              <w:t>Sob a direção d</w:t>
            </w:r>
            <w:r w:rsidR="00B30E2E">
              <w:rPr>
                <w:rFonts w:ascii="Arial" w:hAnsi="Arial" w:cs="Arial"/>
                <w:sz w:val="21"/>
                <w:lang w:bidi="pt-PT"/>
              </w:rPr>
              <w:t xml:space="preserve">a </w:t>
            </w:r>
            <w:r w:rsidR="00B30E2E" w:rsidRPr="00B30E2E">
              <w:rPr>
                <w:rFonts w:ascii="Arial" w:hAnsi="Arial" w:cs="Arial"/>
                <w:sz w:val="21"/>
                <w:lang w:bidi="pt-PT"/>
              </w:rPr>
              <w:t>liderança</w:t>
            </w:r>
            <w:r w:rsidR="00B30E2E">
              <w:rPr>
                <w:rFonts w:ascii="Arial" w:hAnsi="Arial" w:cs="Arial"/>
                <w:sz w:val="21"/>
                <w:lang w:bidi="pt-PT"/>
              </w:rPr>
              <w:t xml:space="preserve"> do</w:t>
            </w:r>
            <w:r w:rsidRPr="0033397A">
              <w:rPr>
                <w:rFonts w:ascii="Arial" w:hAnsi="Arial" w:cs="Arial"/>
                <w:sz w:val="21"/>
                <w:lang w:bidi="pt-PT"/>
              </w:rPr>
              <w:t xml:space="preserve"> MCP, apoiar todos os aspetos relevantes do acesso do Fundo Global aos processos de financiamento, como o plano estratégico nacional, a análise de lacunas, as fases de conceção do pedido de financiamento até à assinatura final das subvenções do Fundo Global por parte dos </w:t>
            </w:r>
            <w:r w:rsidR="00B30E2E">
              <w:rPr>
                <w:rFonts w:ascii="Arial" w:hAnsi="Arial" w:cs="Arial"/>
                <w:sz w:val="21"/>
                <w:lang w:bidi="pt-PT"/>
              </w:rPr>
              <w:t>Recipientes</w:t>
            </w:r>
            <w:r w:rsidR="00B30E2E" w:rsidRPr="0033397A">
              <w:rPr>
                <w:rFonts w:ascii="Arial" w:hAnsi="Arial" w:cs="Arial"/>
                <w:sz w:val="21"/>
                <w:lang w:bidi="pt-PT"/>
              </w:rPr>
              <w:t xml:space="preserve"> </w:t>
            </w:r>
            <w:r w:rsidRPr="0033397A">
              <w:rPr>
                <w:rFonts w:ascii="Arial" w:hAnsi="Arial" w:cs="Arial"/>
                <w:sz w:val="21"/>
                <w:lang w:bidi="pt-PT"/>
              </w:rPr>
              <w:t>Principais (</w:t>
            </w:r>
            <w:r w:rsidR="00B30E2E">
              <w:rPr>
                <w:rFonts w:ascii="Arial" w:hAnsi="Arial" w:cs="Arial"/>
                <w:sz w:val="21"/>
                <w:lang w:bidi="pt-PT"/>
              </w:rPr>
              <w:t>R</w:t>
            </w:r>
            <w:r w:rsidR="00B30E2E" w:rsidRPr="0033397A">
              <w:rPr>
                <w:rFonts w:ascii="Arial" w:hAnsi="Arial" w:cs="Arial"/>
                <w:sz w:val="21"/>
                <w:lang w:bidi="pt-PT"/>
              </w:rPr>
              <w:t>P</w:t>
            </w:r>
            <w:r w:rsidRPr="0033397A">
              <w:rPr>
                <w:rFonts w:ascii="Arial" w:hAnsi="Arial" w:cs="Arial"/>
                <w:sz w:val="21"/>
                <w:lang w:bidi="pt-PT"/>
              </w:rPr>
              <w:t xml:space="preserve">), e assegurar que todos os processos sejam documentados, liderados e informados por um processo de tomada de decisões baseadas em dados adequado. </w:t>
            </w:r>
          </w:p>
          <w:p w14:paraId="57EC0BF5" w14:textId="77777777" w:rsidR="001A7B25" w:rsidRPr="0033397A" w:rsidRDefault="001A7B25" w:rsidP="001A7B25">
            <w:pPr>
              <w:ind w:left="72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7A134A93" w14:textId="51796474" w:rsidR="001A7B25" w:rsidRPr="0033397A" w:rsidRDefault="001A7B25" w:rsidP="008964CD">
            <w:pPr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33397A">
              <w:rPr>
                <w:rFonts w:ascii="Arial" w:hAnsi="Arial" w:cs="Arial"/>
                <w:sz w:val="21"/>
                <w:lang w:bidi="pt-PT"/>
              </w:rPr>
              <w:t>Em conjunto com os recursos relevantes da equipa do Secretariado, apoiar o comité de supervisão</w:t>
            </w:r>
            <w:r w:rsidR="00B30E2E">
              <w:rPr>
                <w:rFonts w:ascii="Arial" w:hAnsi="Arial" w:cs="Arial"/>
                <w:sz w:val="21"/>
                <w:lang w:bidi="pt-PT"/>
              </w:rPr>
              <w:t xml:space="preserve"> estratégica</w:t>
            </w:r>
            <w:r w:rsidRPr="0033397A">
              <w:rPr>
                <w:rFonts w:ascii="Arial" w:hAnsi="Arial" w:cs="Arial"/>
                <w:sz w:val="21"/>
                <w:lang w:bidi="pt-PT"/>
              </w:rPr>
              <w:t xml:space="preserve"> no seu mandato de recolha e análise de dados nacionais e da subvenção. Apoiar o comité de supervisão </w:t>
            </w:r>
            <w:r w:rsidR="00B30E2E">
              <w:rPr>
                <w:rFonts w:ascii="Arial" w:hAnsi="Arial" w:cs="Arial"/>
                <w:sz w:val="21"/>
                <w:lang w:bidi="pt-PT"/>
              </w:rPr>
              <w:t xml:space="preserve">estratégica </w:t>
            </w:r>
            <w:r w:rsidRPr="0033397A">
              <w:rPr>
                <w:rFonts w:ascii="Arial" w:hAnsi="Arial" w:cs="Arial"/>
                <w:sz w:val="21"/>
                <w:lang w:bidi="pt-PT"/>
              </w:rPr>
              <w:t xml:space="preserve">no desenvolvimento de recomendações à direção do MCP com o intuito de ultrapassar obstáculos ou sugerir soluções, como necessidades de cooperação técnica. Em contextos de transição, </w:t>
            </w:r>
            <w:r w:rsidRPr="0033397A">
              <w:rPr>
                <w:rFonts w:ascii="Arial" w:hAnsi="Arial" w:cs="Arial"/>
                <w:sz w:val="21"/>
                <w:lang w:bidi="pt-PT"/>
              </w:rPr>
              <w:lastRenderedPageBreak/>
              <w:t>apoiar o comité de supervisão</w:t>
            </w:r>
            <w:r w:rsidR="00B30E2E">
              <w:rPr>
                <w:rFonts w:ascii="Arial" w:hAnsi="Arial" w:cs="Arial"/>
                <w:sz w:val="21"/>
                <w:lang w:bidi="pt-PT"/>
              </w:rPr>
              <w:t xml:space="preserve"> estratégica</w:t>
            </w:r>
            <w:r w:rsidRPr="0033397A">
              <w:rPr>
                <w:rFonts w:ascii="Arial" w:hAnsi="Arial" w:cs="Arial"/>
                <w:sz w:val="21"/>
                <w:lang w:bidi="pt-PT"/>
              </w:rPr>
              <w:t xml:space="preserve"> nas tarefas de supervisionar planos de trabalho da transição e implementar recomendações de avaliação da preparação para a transição.</w:t>
            </w:r>
          </w:p>
          <w:p w14:paraId="220F58E9" w14:textId="77777777" w:rsidR="008964CD" w:rsidRPr="0033397A" w:rsidRDefault="008964CD" w:rsidP="008964CD">
            <w:p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7CA5CEBD" w14:textId="3573A60A" w:rsidR="008964CD" w:rsidRPr="0033397A" w:rsidRDefault="008964CD" w:rsidP="008964CD">
            <w:pPr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33397A">
              <w:rPr>
                <w:rFonts w:ascii="Arial" w:hAnsi="Arial" w:cs="Arial"/>
                <w:sz w:val="21"/>
                <w:lang w:bidi="pt-PT"/>
              </w:rPr>
              <w:t xml:space="preserve">Acompanhar o MCP ao longo do processo de acesso ao apoio do Fundo Global, incluindo a coordenação do diálogo com o país e do processo de seleção do </w:t>
            </w:r>
            <w:r w:rsidR="00B30E2E">
              <w:rPr>
                <w:rFonts w:ascii="Arial" w:hAnsi="Arial" w:cs="Arial"/>
                <w:sz w:val="21"/>
                <w:lang w:bidi="pt-PT"/>
              </w:rPr>
              <w:t>R</w:t>
            </w:r>
            <w:r w:rsidR="00B30E2E" w:rsidRPr="0033397A">
              <w:rPr>
                <w:rFonts w:ascii="Arial" w:hAnsi="Arial" w:cs="Arial"/>
                <w:sz w:val="21"/>
                <w:lang w:bidi="pt-PT"/>
              </w:rPr>
              <w:t>P</w:t>
            </w:r>
            <w:r w:rsidRPr="0033397A">
              <w:rPr>
                <w:rFonts w:ascii="Arial" w:hAnsi="Arial" w:cs="Arial"/>
                <w:sz w:val="21"/>
                <w:lang w:bidi="pt-PT"/>
              </w:rPr>
              <w:t xml:space="preserve">. O pedido de financiamento será alinhado com o contexto do país e os objetivos globais que visam erradicar as pandemias. </w:t>
            </w:r>
          </w:p>
          <w:p w14:paraId="7FF9360C" w14:textId="77777777" w:rsidR="008964CD" w:rsidRPr="0033397A" w:rsidRDefault="008964CD" w:rsidP="008964CD">
            <w:p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169B6146" w14:textId="30B5974A" w:rsidR="008964CD" w:rsidRPr="0033397A" w:rsidRDefault="008964CD" w:rsidP="008964CD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33397A">
              <w:rPr>
                <w:rFonts w:ascii="Arial" w:hAnsi="Arial" w:cs="Arial"/>
                <w:sz w:val="21"/>
                <w:lang w:bidi="pt-PT"/>
              </w:rPr>
              <w:t xml:space="preserve">Após o processo de elaboração da subvenção, em parceria com a Equipa </w:t>
            </w:r>
            <w:r w:rsidR="00B30E2E">
              <w:rPr>
                <w:rFonts w:ascii="Arial" w:hAnsi="Arial" w:cs="Arial"/>
                <w:sz w:val="21"/>
                <w:lang w:bidi="pt-PT"/>
              </w:rPr>
              <w:t>do País</w:t>
            </w:r>
            <w:r w:rsidR="00B30E2E" w:rsidRPr="0033397A">
              <w:rPr>
                <w:rFonts w:ascii="Arial" w:hAnsi="Arial" w:cs="Arial"/>
                <w:sz w:val="21"/>
                <w:lang w:bidi="pt-PT"/>
              </w:rPr>
              <w:t xml:space="preserve"> </w:t>
            </w:r>
            <w:r w:rsidRPr="0033397A">
              <w:rPr>
                <w:rFonts w:ascii="Arial" w:hAnsi="Arial" w:cs="Arial"/>
                <w:sz w:val="21"/>
                <w:lang w:bidi="pt-PT"/>
              </w:rPr>
              <w:t>do Fundo Global e com os recursos relevantes da equipa do Secretariado do MCP, supervisionar uma orientação “conheça a sua subvenção” do MCP.</w:t>
            </w:r>
          </w:p>
          <w:p w14:paraId="130D6FE4" w14:textId="77777777" w:rsidR="005D31AC" w:rsidRPr="0033397A" w:rsidRDefault="005D31AC" w:rsidP="005D31AC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14:paraId="058A4936" w14:textId="4179BA90" w:rsidR="005D31AC" w:rsidRPr="0033397A" w:rsidRDefault="005D31AC" w:rsidP="005D31AC">
            <w:pPr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33397A">
              <w:rPr>
                <w:rFonts w:ascii="Arial" w:hAnsi="Arial" w:cs="Arial"/>
                <w:sz w:val="21"/>
                <w:lang w:bidi="pt-PT"/>
              </w:rPr>
              <w:t xml:space="preserve">Sensibilizar, em nome das partes interessadas nacionais e dos membros do MCP, para áreas de requisitos relacionados com o Fundo Global no que respeita ao acesso à alocação da subvenção plena do Fundo Global ao país. Tal inclui a adesão do país a compromissos de cofinanciamento e/ou a melhoria do desempenho da subvenção pelos </w:t>
            </w:r>
            <w:r w:rsidR="00B30E2E">
              <w:rPr>
                <w:rFonts w:ascii="Arial" w:hAnsi="Arial" w:cs="Arial"/>
                <w:sz w:val="21"/>
                <w:lang w:bidi="pt-PT"/>
              </w:rPr>
              <w:t>R</w:t>
            </w:r>
            <w:r w:rsidRPr="0033397A">
              <w:rPr>
                <w:rFonts w:ascii="Arial" w:hAnsi="Arial" w:cs="Arial"/>
                <w:sz w:val="21"/>
                <w:lang w:bidi="pt-PT"/>
              </w:rPr>
              <w:t>P.</w:t>
            </w:r>
          </w:p>
          <w:p w14:paraId="68C2C506" w14:textId="41C43E31" w:rsidR="005D31AC" w:rsidRPr="0033397A" w:rsidRDefault="005D31AC" w:rsidP="005D31AC">
            <w:pPr>
              <w:ind w:left="72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C69B5D9" w14:textId="75F7077E" w:rsidR="00E52E11" w:rsidRPr="0033397A" w:rsidRDefault="00E31D47" w:rsidP="00D80973">
            <w:pPr>
              <w:ind w:left="1837" w:hanging="1837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  <w:r w:rsidRPr="0033397A">
              <w:rPr>
                <w:rFonts w:ascii="Arial" w:hAnsi="Arial" w:cs="Arial"/>
                <w:b/>
                <w:sz w:val="21"/>
                <w:lang w:bidi="pt-PT"/>
              </w:rPr>
              <w:t xml:space="preserve">Função básica 3: Posicionamento </w:t>
            </w:r>
            <w:r w:rsidRPr="0033397A">
              <w:rPr>
                <w:rFonts w:ascii="Arial" w:hAnsi="Arial" w:cs="Arial"/>
                <w:sz w:val="21"/>
                <w:lang w:bidi="pt-PT"/>
              </w:rPr>
              <w:t>–</w:t>
            </w:r>
            <w:r w:rsidRPr="0033397A">
              <w:rPr>
                <w:rFonts w:ascii="Arial" w:hAnsi="Arial" w:cs="Arial"/>
                <w:b/>
                <w:sz w:val="21"/>
                <w:lang w:bidi="pt-PT"/>
              </w:rPr>
              <w:t xml:space="preserve"> </w:t>
            </w:r>
            <w:r w:rsidRPr="0033397A">
              <w:rPr>
                <w:rFonts w:ascii="Arial" w:hAnsi="Arial" w:cs="Arial"/>
                <w:sz w:val="21"/>
                <w:lang w:bidi="pt-PT"/>
              </w:rPr>
              <w:t>Moderar os debates  e reforçar os esforços de sustentabilidade</w:t>
            </w:r>
            <w:r w:rsidRPr="0033397A">
              <w:rPr>
                <w:rFonts w:ascii="Arial" w:hAnsi="Arial" w:cs="Arial"/>
                <w:sz w:val="21"/>
                <w:u w:val="single"/>
                <w:lang w:bidi="pt-PT"/>
              </w:rPr>
              <w:t xml:space="preserve"> </w:t>
            </w:r>
          </w:p>
          <w:p w14:paraId="73F78ACB" w14:textId="77777777" w:rsidR="005363EB" w:rsidRPr="0033397A" w:rsidRDefault="005363EB" w:rsidP="00D80973">
            <w:pPr>
              <w:ind w:left="1837" w:hanging="1837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154FA7AD" w14:textId="3862F756" w:rsidR="00780810" w:rsidRPr="0033397A" w:rsidRDefault="00780810" w:rsidP="00123F00">
            <w:pPr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33397A">
              <w:rPr>
                <w:rFonts w:ascii="Arial" w:hAnsi="Arial" w:cs="Arial"/>
                <w:sz w:val="21"/>
                <w:lang w:bidi="pt-PT"/>
              </w:rPr>
              <w:t xml:space="preserve">Desenvolver propostas para a direção do MCP e o Fundo Global sobre o posicionamento adequado do MCP e documentar as ligações necessárias entre o MCP e todas as outras plataformas de coordenação significativas no país. A principal finalidade reside em apoiar a harmonização e a eficiência reforçada (tanto em termos de organismos de governação como da luta contra as três doenças). Nos países em que uma ou mais componentes da doença estejam a preparar-se para </w:t>
            </w:r>
            <w:r w:rsidR="00B30E2E">
              <w:rPr>
                <w:rFonts w:ascii="Arial" w:hAnsi="Arial" w:cs="Arial"/>
                <w:sz w:val="21"/>
                <w:lang w:bidi="pt-PT"/>
              </w:rPr>
              <w:t xml:space="preserve">a </w:t>
            </w:r>
            <w:r w:rsidR="00B30E2E" w:rsidRPr="0033397A">
              <w:rPr>
                <w:rFonts w:ascii="Arial" w:hAnsi="Arial" w:cs="Arial"/>
                <w:sz w:val="21"/>
                <w:lang w:bidi="pt-PT"/>
              </w:rPr>
              <w:t xml:space="preserve"> </w:t>
            </w:r>
            <w:r w:rsidR="00B30E2E" w:rsidRPr="0033397A">
              <w:rPr>
                <w:rFonts w:ascii="Arial" w:hAnsi="Arial" w:cs="Arial"/>
                <w:sz w:val="21"/>
                <w:lang w:bidi="pt-PT"/>
              </w:rPr>
              <w:t>transição</w:t>
            </w:r>
            <w:r w:rsidR="00B30E2E" w:rsidRPr="0033397A">
              <w:rPr>
                <w:rFonts w:ascii="Arial" w:hAnsi="Arial" w:cs="Arial"/>
                <w:sz w:val="21"/>
                <w:lang w:bidi="pt-PT"/>
              </w:rPr>
              <w:t xml:space="preserve"> </w:t>
            </w:r>
            <w:r w:rsidR="00B30E2E">
              <w:rPr>
                <w:rFonts w:ascii="Arial" w:hAnsi="Arial" w:cs="Arial"/>
                <w:sz w:val="21"/>
                <w:lang w:bidi="pt-PT"/>
              </w:rPr>
              <w:t xml:space="preserve"> d</w:t>
            </w:r>
            <w:r w:rsidRPr="0033397A">
              <w:rPr>
                <w:rFonts w:ascii="Arial" w:hAnsi="Arial" w:cs="Arial"/>
                <w:sz w:val="21"/>
                <w:lang w:bidi="pt-PT"/>
              </w:rPr>
              <w:t xml:space="preserve">o financiamento do Fundo Global, ou a realizar a transição do mesmo, concentrar-se em documentar ligações para outras plataformas que sejam relevantes para a preparação, planeamento e implementação da transição. </w:t>
            </w:r>
          </w:p>
          <w:p w14:paraId="7DA99C7D" w14:textId="77777777" w:rsidR="00E52E11" w:rsidRPr="0033397A" w:rsidRDefault="00E52E11" w:rsidP="00E52E11">
            <w:pPr>
              <w:ind w:left="360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6EE56BE1" w14:textId="33A21FD4" w:rsidR="00E52E11" w:rsidRPr="0033397A" w:rsidRDefault="00E52E11" w:rsidP="00E52E11">
            <w:pPr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33397A">
              <w:rPr>
                <w:rFonts w:ascii="Arial" w:hAnsi="Arial" w:cs="Arial"/>
                <w:sz w:val="21"/>
                <w:lang w:bidi="pt-PT"/>
              </w:rPr>
              <w:t xml:space="preserve">Participar noutras plataformas nacionais de saúde, e prestar-lhes assistência, para dar voz ao MCP e também identificar sinergias na coordenação da saúde e do investimento dos doadores.  </w:t>
            </w:r>
          </w:p>
          <w:p w14:paraId="72A8E6E5" w14:textId="77777777" w:rsidR="007460D2" w:rsidRPr="0033397A" w:rsidRDefault="007460D2" w:rsidP="007460D2">
            <w:pPr>
              <w:ind w:left="360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54AEE397" w14:textId="50EC081E" w:rsidR="007460D2" w:rsidRPr="0033397A" w:rsidRDefault="007460D2" w:rsidP="007460D2">
            <w:pPr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33397A">
              <w:rPr>
                <w:rFonts w:ascii="Arial" w:hAnsi="Arial" w:cs="Arial"/>
                <w:sz w:val="21"/>
                <w:lang w:bidi="pt-PT"/>
              </w:rPr>
              <w:t>Moderar a função do MCP na sustentabilidade e no planeamento e implementação da transição, incluindo assegurar uma forte inclusão da sociedade civil e participar em esforços para reforçar a sustentabilidade dos investimentos do Fundo Global</w:t>
            </w:r>
            <w:r w:rsidRPr="0033397A">
              <w:rPr>
                <w:rStyle w:val="FootnoteReference"/>
                <w:rFonts w:ascii="Arial" w:hAnsi="Arial" w:cs="Arial"/>
                <w:sz w:val="21"/>
                <w:lang w:bidi="pt-PT"/>
              </w:rPr>
              <w:footnoteReference w:id="4"/>
            </w:r>
            <w:r w:rsidRPr="0033397A">
              <w:rPr>
                <w:rFonts w:ascii="Arial" w:hAnsi="Arial" w:cs="Arial"/>
                <w:sz w:val="21"/>
                <w:lang w:bidi="pt-PT"/>
              </w:rPr>
              <w:t>.</w:t>
            </w:r>
          </w:p>
          <w:p w14:paraId="4D90F03B" w14:textId="77777777" w:rsidR="00FD4130" w:rsidRPr="0033397A" w:rsidRDefault="00FD4130" w:rsidP="00FD4130">
            <w:p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2E4FC730" w14:textId="20E75D2B" w:rsidR="00D80973" w:rsidRPr="0033397A" w:rsidRDefault="00F57E4B" w:rsidP="00D80973">
            <w:pPr>
              <w:ind w:left="1927" w:hanging="1927"/>
              <w:jc w:val="both"/>
              <w:rPr>
                <w:rFonts w:ascii="Arial" w:eastAsia="Times New Roman" w:hAnsi="Arial" w:cs="Arial"/>
                <w:sz w:val="21"/>
                <w:szCs w:val="21"/>
                <w:lang w:val="x-none"/>
              </w:rPr>
            </w:pPr>
            <w:r w:rsidRPr="0033397A">
              <w:rPr>
                <w:rFonts w:ascii="Arial" w:hAnsi="Arial" w:cs="Arial"/>
                <w:b/>
                <w:sz w:val="21"/>
                <w:lang w:bidi="pt-PT"/>
              </w:rPr>
              <w:t xml:space="preserve">Função básica 4: </w:t>
            </w:r>
            <w:r w:rsidR="00314195">
              <w:rPr>
                <w:rFonts w:ascii="Arial" w:hAnsi="Arial" w:cs="Arial"/>
                <w:b/>
                <w:sz w:val="21"/>
                <w:lang w:bidi="pt-PT"/>
              </w:rPr>
              <w:t>Participa</w:t>
            </w:r>
            <w:r w:rsidR="00314195" w:rsidRPr="00B42F17">
              <w:rPr>
                <w:rFonts w:ascii="Arial" w:hAnsi="Arial" w:cs="Arial"/>
                <w:b/>
                <w:sz w:val="21"/>
                <w:lang w:bidi="pt-PT"/>
              </w:rPr>
              <w:t>ção</w:t>
            </w:r>
            <w:r w:rsidR="00314195" w:rsidRPr="0033397A">
              <w:rPr>
                <w:rFonts w:ascii="Arial" w:hAnsi="Arial" w:cs="Arial"/>
                <w:b/>
                <w:sz w:val="21"/>
                <w:lang w:bidi="pt-PT"/>
              </w:rPr>
              <w:t xml:space="preserve"> </w:t>
            </w:r>
            <w:r w:rsidRPr="0033397A">
              <w:rPr>
                <w:rFonts w:ascii="Arial" w:hAnsi="Arial" w:cs="Arial"/>
                <w:sz w:val="21"/>
                <w:lang w:bidi="pt-PT"/>
              </w:rPr>
              <w:t>– Promover a participação significativa, inclusiva e ativa das principais partes interessadas</w:t>
            </w:r>
          </w:p>
          <w:p w14:paraId="2F6CDC95" w14:textId="77777777" w:rsidR="005363EB" w:rsidRPr="0033397A" w:rsidRDefault="005363EB" w:rsidP="00D80973">
            <w:pPr>
              <w:ind w:left="1927" w:hanging="1927"/>
              <w:jc w:val="both"/>
              <w:rPr>
                <w:rFonts w:ascii="Arial" w:eastAsia="Times New Roman" w:hAnsi="Arial" w:cs="Arial"/>
                <w:b/>
                <w:sz w:val="21"/>
                <w:szCs w:val="21"/>
                <w:u w:val="single"/>
                <w:lang w:val="x-none"/>
              </w:rPr>
            </w:pPr>
          </w:p>
          <w:p w14:paraId="6469CFDA" w14:textId="537A683B" w:rsidR="00780810" w:rsidRPr="00B42F17" w:rsidRDefault="00780810" w:rsidP="008964CD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  <w:lang w:val="es-CR"/>
              </w:rPr>
            </w:pPr>
            <w:r w:rsidRPr="0033397A">
              <w:rPr>
                <w:rFonts w:ascii="Arial" w:hAnsi="Arial" w:cs="Arial"/>
                <w:sz w:val="21"/>
                <w:lang w:bidi="pt-PT"/>
              </w:rPr>
              <w:t xml:space="preserve">Trabalhar com a Equipa </w:t>
            </w:r>
            <w:r w:rsidR="00314195">
              <w:rPr>
                <w:rFonts w:ascii="Arial" w:hAnsi="Arial" w:cs="Arial"/>
                <w:sz w:val="21"/>
                <w:lang w:bidi="pt-PT"/>
              </w:rPr>
              <w:t>de País</w:t>
            </w:r>
            <w:r w:rsidR="00314195" w:rsidRPr="0033397A">
              <w:rPr>
                <w:rFonts w:ascii="Arial" w:hAnsi="Arial" w:cs="Arial"/>
                <w:sz w:val="21"/>
                <w:lang w:bidi="pt-PT"/>
              </w:rPr>
              <w:t xml:space="preserve"> </w:t>
            </w:r>
            <w:r w:rsidRPr="0033397A">
              <w:rPr>
                <w:rFonts w:ascii="Arial" w:hAnsi="Arial" w:cs="Arial"/>
                <w:sz w:val="21"/>
                <w:lang w:bidi="pt-PT"/>
              </w:rPr>
              <w:t xml:space="preserve">do Fundo Global, os </w:t>
            </w:r>
            <w:r w:rsidR="00314195">
              <w:rPr>
                <w:rFonts w:ascii="Arial" w:hAnsi="Arial" w:cs="Arial"/>
                <w:sz w:val="21"/>
                <w:lang w:bidi="pt-PT"/>
              </w:rPr>
              <w:t>R</w:t>
            </w:r>
            <w:r w:rsidR="00314195" w:rsidRPr="0033397A">
              <w:rPr>
                <w:rFonts w:ascii="Arial" w:hAnsi="Arial" w:cs="Arial"/>
                <w:sz w:val="21"/>
                <w:lang w:bidi="pt-PT"/>
              </w:rPr>
              <w:t xml:space="preserve">P </w:t>
            </w:r>
            <w:r w:rsidRPr="0033397A">
              <w:rPr>
                <w:rFonts w:ascii="Arial" w:hAnsi="Arial" w:cs="Arial"/>
                <w:sz w:val="21"/>
                <w:lang w:bidi="pt-PT"/>
              </w:rPr>
              <w:t>e o MCP para debater as comunicações do Fundo Global e orientar o MCP no que respeita às suas implicações para as ações e os ajustamentos relevantes.</w:t>
            </w:r>
          </w:p>
          <w:p w14:paraId="4A57D4E2" w14:textId="77777777" w:rsidR="00780810" w:rsidRPr="00B42F17" w:rsidRDefault="00780810" w:rsidP="00780810">
            <w:pPr>
              <w:ind w:left="-720"/>
              <w:jc w:val="both"/>
              <w:rPr>
                <w:rFonts w:ascii="Arial" w:hAnsi="Arial" w:cs="Arial"/>
                <w:sz w:val="21"/>
                <w:szCs w:val="21"/>
                <w:lang w:val="es-CR"/>
              </w:rPr>
            </w:pPr>
          </w:p>
          <w:p w14:paraId="2551A01D" w14:textId="316816F2" w:rsidR="00780810" w:rsidRPr="00B42F17" w:rsidRDefault="00780810" w:rsidP="00780810">
            <w:pPr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sz w:val="21"/>
                <w:szCs w:val="21"/>
                <w:lang w:val="es-CR"/>
              </w:rPr>
            </w:pPr>
            <w:r w:rsidRPr="0033397A">
              <w:rPr>
                <w:rFonts w:ascii="Arial" w:hAnsi="Arial" w:cs="Arial"/>
                <w:sz w:val="21"/>
                <w:lang w:bidi="pt-PT"/>
              </w:rPr>
              <w:t xml:space="preserve">Contactar responsáveis governamentais de topo para promover a função do MCP no setor nacional da saúde.  </w:t>
            </w:r>
          </w:p>
          <w:p w14:paraId="6BA71972" w14:textId="77777777" w:rsidR="00780810" w:rsidRPr="0033397A" w:rsidRDefault="00780810" w:rsidP="00780810">
            <w:p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7300AD5F" w14:textId="1F21FD02" w:rsidR="00780810" w:rsidRPr="0033397A" w:rsidRDefault="00780810" w:rsidP="00780810">
            <w:pPr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33397A">
              <w:rPr>
                <w:rFonts w:ascii="Arial" w:hAnsi="Arial" w:cs="Arial"/>
                <w:sz w:val="21"/>
                <w:lang w:bidi="pt-PT"/>
              </w:rPr>
              <w:t>Assegurar que opiniões da comunidade credíveis e verificadas sobre o MCP sejam integradas em debates governamentais de alto nível a fim de obter uma resposta mais informada para as três doenças.</w:t>
            </w:r>
          </w:p>
          <w:p w14:paraId="5CAEC53B" w14:textId="77777777" w:rsidR="00780810" w:rsidRPr="0033397A" w:rsidRDefault="00780810" w:rsidP="00780810">
            <w:p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5F07B852" w14:textId="46BAAE87" w:rsidR="00E737A7" w:rsidRPr="0033397A" w:rsidRDefault="00E737A7" w:rsidP="00E737A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33397A">
              <w:rPr>
                <w:rFonts w:ascii="Arial" w:hAnsi="Arial" w:cs="Arial"/>
                <w:sz w:val="21"/>
                <w:lang w:val="pt-PT" w:bidi="pt-PT"/>
              </w:rPr>
              <w:t>Conduzir tarefas adicionais no âmbito de todas as áreas funcionais anteriormente mencionadas conforme solicitado pelo MCP, de acordo com o seu contexto e nível do limiar.</w:t>
            </w:r>
          </w:p>
          <w:p w14:paraId="7221C683" w14:textId="77777777" w:rsidR="00780810" w:rsidRPr="0033397A" w:rsidRDefault="00780810" w:rsidP="00780810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x-none"/>
              </w:rPr>
            </w:pPr>
          </w:p>
          <w:p w14:paraId="14C989A7" w14:textId="77777777" w:rsidR="00780810" w:rsidRPr="0033397A" w:rsidRDefault="00780810" w:rsidP="00780810">
            <w:pPr>
              <w:jc w:val="both"/>
              <w:rPr>
                <w:rFonts w:ascii="Arial" w:hAnsi="Arial" w:cs="Arial"/>
                <w:b/>
                <w:i/>
                <w:iCs/>
                <w:color w:val="4A4A4A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  <w:r w:rsidRPr="0033397A">
              <w:rPr>
                <w:rFonts w:ascii="Arial" w:hAnsi="Arial" w:cs="Arial"/>
                <w:b/>
                <w:i/>
                <w:color w:val="4A4A4A"/>
                <w:sz w:val="21"/>
                <w:bdr w:val="none" w:sz="0" w:space="0" w:color="auto" w:frame="1"/>
                <w:shd w:val="clear" w:color="auto" w:fill="FFFFFF"/>
                <w:lang w:bidi="pt-PT"/>
              </w:rPr>
              <w:t>Sujeito a alteração pelo MCP a qualquer momento e caso este assim o entenda</w:t>
            </w:r>
          </w:p>
          <w:p w14:paraId="142D535B" w14:textId="3E7554A8" w:rsidR="005E3BAC" w:rsidRPr="0033397A" w:rsidRDefault="005E3BAC" w:rsidP="00DC155B">
            <w:pPr>
              <w:pStyle w:val="Body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</w:tbl>
    <w:p w14:paraId="74E74944" w14:textId="77777777" w:rsidR="00057FF7" w:rsidRPr="0033397A" w:rsidRDefault="00057FF7">
      <w:pPr>
        <w:rPr>
          <w:rFonts w:ascii="Arial" w:hAnsi="Arial" w:cs="Arial"/>
        </w:rPr>
      </w:pPr>
      <w:r w:rsidRPr="0033397A">
        <w:rPr>
          <w:rFonts w:ascii="Arial" w:hAnsi="Arial" w:cs="Arial"/>
          <w:b/>
          <w:lang w:bidi="pt-PT"/>
        </w:rPr>
        <w:lastRenderedPageBreak/>
        <w:br w:type="page"/>
      </w:r>
    </w:p>
    <w:tbl>
      <w:tblPr>
        <w:tblpPr w:leftFromText="180" w:rightFromText="180" w:vertAnchor="text" w:horzAnchor="margin" w:tblpY="-196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170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7495"/>
      </w:tblGrid>
      <w:tr w:rsidR="00117C63" w:rsidRPr="0033397A" w14:paraId="326C1104" w14:textId="77777777" w:rsidTr="007E17D0">
        <w:trPr>
          <w:trHeight w:val="1448"/>
        </w:trPr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34E4C" w14:textId="7057D730" w:rsidR="00117C63" w:rsidRPr="0033397A" w:rsidRDefault="0001218C" w:rsidP="007E17D0">
            <w:pPr>
              <w:pStyle w:val="BodyBold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3397A">
              <w:rPr>
                <w:rFonts w:ascii="Arial" w:hAnsi="Arial" w:cs="Arial"/>
                <w:color w:val="auto"/>
                <w:sz w:val="21"/>
                <w:lang w:bidi="pt-PT"/>
              </w:rPr>
              <w:lastRenderedPageBreak/>
              <w:t>Medições de desempenho</w:t>
            </w:r>
          </w:p>
        </w:tc>
        <w:tc>
          <w:tcPr>
            <w:tcW w:w="7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Style w:val="TableGrid"/>
              <w:tblW w:w="7232" w:type="dxa"/>
              <w:tblInd w:w="161" w:type="dxa"/>
              <w:tblLook w:val="04A0" w:firstRow="1" w:lastRow="0" w:firstColumn="1" w:lastColumn="0" w:noHBand="0" w:noVBand="1"/>
            </w:tblPr>
            <w:tblGrid>
              <w:gridCol w:w="2462"/>
              <w:gridCol w:w="4770"/>
            </w:tblGrid>
            <w:tr w:rsidR="00306E8A" w:rsidRPr="0033397A" w14:paraId="52FC2213" w14:textId="77777777" w:rsidTr="3E5BF6E3">
              <w:tc>
                <w:tcPr>
                  <w:tcW w:w="2462" w:type="dxa"/>
                </w:tcPr>
                <w:p w14:paraId="735E9F1C" w14:textId="7F937418" w:rsidR="00306E8A" w:rsidRPr="0033397A" w:rsidRDefault="00306E8A" w:rsidP="00997D21">
                  <w:pPr>
                    <w:pStyle w:val="Body"/>
                    <w:framePr w:hSpace="180" w:wrap="around" w:vAnchor="text" w:hAnchor="margin" w:y="-196"/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  <w:r w:rsidRPr="0033397A">
                    <w:rPr>
                      <w:rFonts w:ascii="Arial" w:hAnsi="Arial" w:cs="Arial"/>
                      <w:color w:val="auto"/>
                      <w:sz w:val="21"/>
                      <w:lang w:bidi="pt-PT"/>
                    </w:rPr>
                    <w:t>Principal tarefa/atividade</w:t>
                  </w:r>
                </w:p>
              </w:tc>
              <w:tc>
                <w:tcPr>
                  <w:tcW w:w="4770" w:type="dxa"/>
                </w:tcPr>
                <w:p w14:paraId="100AEDF6" w14:textId="43583BA2" w:rsidR="00306E8A" w:rsidRPr="0033397A" w:rsidRDefault="00306E8A" w:rsidP="00997D21">
                  <w:pPr>
                    <w:pStyle w:val="Body"/>
                    <w:framePr w:hSpace="180" w:wrap="around" w:vAnchor="text" w:hAnchor="margin" w:y="-196"/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  <w:r w:rsidRPr="0033397A">
                    <w:rPr>
                      <w:rFonts w:ascii="Arial" w:hAnsi="Arial" w:cs="Arial"/>
                      <w:color w:val="auto"/>
                      <w:sz w:val="21"/>
                      <w:lang w:bidi="pt-PT"/>
                    </w:rPr>
                    <w:t>Medições SMART</w:t>
                  </w:r>
                </w:p>
              </w:tc>
            </w:tr>
            <w:tr w:rsidR="00306E8A" w:rsidRPr="0033397A" w14:paraId="061CAF68" w14:textId="77777777" w:rsidTr="3E5BF6E3">
              <w:tc>
                <w:tcPr>
                  <w:tcW w:w="2462" w:type="dxa"/>
                </w:tcPr>
                <w:p w14:paraId="2DB40267" w14:textId="2D91000E" w:rsidR="00306E8A" w:rsidRPr="0033397A" w:rsidRDefault="0079475D" w:rsidP="00997D21">
                  <w:pPr>
                    <w:pStyle w:val="Body"/>
                    <w:framePr w:hSpace="180" w:wrap="around" w:vAnchor="text" w:hAnchor="margin" w:y="-196"/>
                    <w:numPr>
                      <w:ilvl w:val="0"/>
                      <w:numId w:val="9"/>
                    </w:numPr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  <w:r w:rsidRPr="0033397A">
                    <w:rPr>
                      <w:rFonts w:ascii="Arial" w:hAnsi="Arial" w:cs="Arial"/>
                      <w:color w:val="auto"/>
                      <w:sz w:val="21"/>
                      <w:lang w:bidi="pt-PT"/>
                    </w:rPr>
                    <w:t>Operações – Liderar o Secretariado do MCP e apoiar as estruturas operacionais do MCP</w:t>
                  </w:r>
                </w:p>
              </w:tc>
              <w:tc>
                <w:tcPr>
                  <w:tcW w:w="4770" w:type="dxa"/>
                </w:tcPr>
                <w:p w14:paraId="07B580CF" w14:textId="0A004AA2" w:rsidR="00DD303F" w:rsidRPr="0033397A" w:rsidRDefault="005F664B" w:rsidP="00997D21">
                  <w:pPr>
                    <w:pStyle w:val="Body"/>
                    <w:framePr w:hSpace="180" w:wrap="around" w:vAnchor="text" w:hAnchor="margin" w:y="-196"/>
                    <w:numPr>
                      <w:ilvl w:val="0"/>
                      <w:numId w:val="17"/>
                    </w:numPr>
                    <w:tabs>
                      <w:tab w:val="left" w:pos="2840"/>
                    </w:tabs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  <w:r w:rsidRPr="0033397A">
                    <w:rPr>
                      <w:rFonts w:ascii="Arial" w:hAnsi="Arial" w:cs="Arial"/>
                      <w:color w:val="auto"/>
                      <w:sz w:val="21"/>
                      <w:lang w:bidi="pt-PT"/>
                    </w:rPr>
                    <w:t xml:space="preserve"> Todos os membros do MCP orientados, incluindo sobre o Código Ético de Conduta, ao fim de três meses de se terem tornado membros.</w:t>
                  </w:r>
                </w:p>
                <w:p w14:paraId="72AECD80" w14:textId="61687885" w:rsidR="009F5C79" w:rsidRPr="0033397A" w:rsidRDefault="00AC04C0" w:rsidP="00997D21">
                  <w:pPr>
                    <w:pStyle w:val="Body"/>
                    <w:framePr w:hSpace="180" w:wrap="around" w:vAnchor="text" w:hAnchor="margin" w:y="-196"/>
                    <w:numPr>
                      <w:ilvl w:val="0"/>
                      <w:numId w:val="17"/>
                    </w:numPr>
                    <w:tabs>
                      <w:tab w:val="left" w:pos="2840"/>
                    </w:tabs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  <w:r w:rsidRPr="0033397A">
                    <w:rPr>
                      <w:rFonts w:ascii="Arial" w:hAnsi="Arial" w:cs="Arial"/>
                      <w:color w:val="auto"/>
                      <w:sz w:val="21"/>
                      <w:lang w:bidi="pt-PT"/>
                    </w:rPr>
                    <w:t xml:space="preserve"> Documentos da Governação do MCP analisados pelo menos de dois em dois anos, incluindo atualizações do posicionamento.</w:t>
                  </w:r>
                </w:p>
                <w:p w14:paraId="6DCCF88A" w14:textId="19FD91B4" w:rsidR="00785D0B" w:rsidRPr="0033397A" w:rsidRDefault="005D2C96" w:rsidP="00997D21">
                  <w:pPr>
                    <w:pStyle w:val="Body"/>
                    <w:framePr w:hSpace="180" w:wrap="around" w:vAnchor="text" w:hAnchor="margin" w:y="-196"/>
                    <w:numPr>
                      <w:ilvl w:val="0"/>
                      <w:numId w:val="17"/>
                    </w:numPr>
                    <w:tabs>
                      <w:tab w:val="left" w:pos="2840"/>
                    </w:tabs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  <w:r w:rsidRPr="0033397A">
                    <w:rPr>
                      <w:rFonts w:ascii="Arial" w:hAnsi="Arial" w:cs="Arial"/>
                      <w:color w:val="auto"/>
                      <w:sz w:val="21"/>
                      <w:lang w:bidi="pt-PT"/>
                    </w:rPr>
                    <w:t xml:space="preserve"> Dados disponíveis a tempo para os processos de supervisão</w:t>
                  </w:r>
                  <w:r w:rsidR="007913F6">
                    <w:rPr>
                      <w:rFonts w:ascii="Arial" w:hAnsi="Arial" w:cs="Arial"/>
                      <w:color w:val="auto"/>
                      <w:sz w:val="21"/>
                      <w:lang w:bidi="pt-PT"/>
                    </w:rPr>
                    <w:t xml:space="preserve"> estratégica</w:t>
                  </w:r>
                  <w:r w:rsidRPr="0033397A">
                    <w:rPr>
                      <w:rFonts w:ascii="Arial" w:hAnsi="Arial" w:cs="Arial"/>
                      <w:color w:val="auto"/>
                      <w:sz w:val="21"/>
                      <w:lang w:bidi="pt-PT"/>
                    </w:rPr>
                    <w:t xml:space="preserve"> e pedido de financiamento.</w:t>
                  </w:r>
                </w:p>
              </w:tc>
            </w:tr>
            <w:tr w:rsidR="003A3C1D" w:rsidRPr="0033397A" w14:paraId="0348BC8D" w14:textId="77777777" w:rsidTr="3E5BF6E3">
              <w:tc>
                <w:tcPr>
                  <w:tcW w:w="2462" w:type="dxa"/>
                </w:tcPr>
                <w:p w14:paraId="5F8E41CE" w14:textId="5E74721C" w:rsidR="003A3C1D" w:rsidRPr="0033397A" w:rsidRDefault="0079475D" w:rsidP="00997D21">
                  <w:pPr>
                    <w:pStyle w:val="Body"/>
                    <w:framePr w:hSpace="180" w:wrap="around" w:vAnchor="text" w:hAnchor="margin" w:y="-196"/>
                    <w:numPr>
                      <w:ilvl w:val="0"/>
                      <w:numId w:val="9"/>
                    </w:numPr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  <w:r w:rsidRPr="0033397A">
                    <w:rPr>
                      <w:rFonts w:ascii="Arial" w:hAnsi="Arial" w:cs="Arial"/>
                      <w:color w:val="auto"/>
                      <w:sz w:val="21"/>
                      <w:lang w:bidi="pt-PT"/>
                    </w:rPr>
                    <w:t>Supervisão</w:t>
                  </w:r>
                  <w:r w:rsidRPr="0033397A">
                    <w:rPr>
                      <w:rFonts w:ascii="Arial" w:hAnsi="Arial" w:cs="Arial"/>
                      <w:b/>
                      <w:color w:val="auto"/>
                      <w:sz w:val="21"/>
                      <w:lang w:bidi="pt-PT"/>
                    </w:rPr>
                    <w:t xml:space="preserve"> </w:t>
                  </w:r>
                  <w:r w:rsidR="007913F6">
                    <w:rPr>
                      <w:rFonts w:ascii="Arial" w:hAnsi="Arial" w:cs="Arial"/>
                      <w:b/>
                      <w:color w:val="auto"/>
                      <w:sz w:val="21"/>
                      <w:lang w:bidi="pt-PT"/>
                    </w:rPr>
                    <w:t xml:space="preserve"> Estratégica </w:t>
                  </w:r>
                  <w:r w:rsidRPr="0033397A">
                    <w:rPr>
                      <w:rFonts w:ascii="Arial" w:hAnsi="Arial" w:cs="Arial"/>
                      <w:color w:val="auto"/>
                      <w:sz w:val="21"/>
                      <w:lang w:bidi="pt-PT"/>
                    </w:rPr>
                    <w:t>– Reforçar a eficiência dos procedimentos de supervisão</w:t>
                  </w:r>
                  <w:r w:rsidR="007913F6">
                    <w:rPr>
                      <w:rFonts w:ascii="Arial" w:hAnsi="Arial" w:cs="Arial"/>
                      <w:color w:val="auto"/>
                      <w:sz w:val="21"/>
                      <w:lang w:bidi="pt-PT"/>
                    </w:rPr>
                    <w:t xml:space="preserve"> estratégica</w:t>
                  </w:r>
                  <w:r w:rsidRPr="0033397A">
                    <w:rPr>
                      <w:rFonts w:ascii="Arial" w:hAnsi="Arial" w:cs="Arial"/>
                      <w:color w:val="auto"/>
                      <w:sz w:val="21"/>
                      <w:lang w:bidi="pt-PT"/>
                    </w:rPr>
                    <w:t xml:space="preserve"> de acordo com os processos do Fundo Global</w:t>
                  </w:r>
                </w:p>
              </w:tc>
              <w:tc>
                <w:tcPr>
                  <w:tcW w:w="4770" w:type="dxa"/>
                </w:tcPr>
                <w:p w14:paraId="66230CEC" w14:textId="6E60895B" w:rsidR="003A3C1D" w:rsidRPr="0033397A" w:rsidRDefault="00311D02" w:rsidP="00997D21">
                  <w:pPr>
                    <w:pStyle w:val="Body"/>
                    <w:framePr w:hSpace="180" w:wrap="around" w:vAnchor="text" w:hAnchor="margin" w:y="-196"/>
                    <w:numPr>
                      <w:ilvl w:val="0"/>
                      <w:numId w:val="18"/>
                    </w:numPr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  <w:r w:rsidRPr="0033397A">
                    <w:rPr>
                      <w:rFonts w:ascii="Arial" w:hAnsi="Arial" w:cs="Arial"/>
                      <w:color w:val="auto"/>
                      <w:sz w:val="21"/>
                      <w:lang w:bidi="pt-PT"/>
                    </w:rPr>
                    <w:t xml:space="preserve"> Relatórios de alta qualidade e atempados partilhados com as principais partes interessadas.</w:t>
                  </w:r>
                </w:p>
                <w:p w14:paraId="11CCE866" w14:textId="7AEFE62B" w:rsidR="00785D0B" w:rsidRPr="0033397A" w:rsidRDefault="00785D0B" w:rsidP="00997D21">
                  <w:pPr>
                    <w:pStyle w:val="Body"/>
                    <w:framePr w:hSpace="180" w:wrap="around" w:vAnchor="text" w:hAnchor="margin" w:y="-196"/>
                    <w:numPr>
                      <w:ilvl w:val="0"/>
                      <w:numId w:val="18"/>
                    </w:numPr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  <w:r w:rsidRPr="0033397A">
                    <w:rPr>
                      <w:rFonts w:ascii="Arial" w:hAnsi="Arial" w:cs="Arial"/>
                      <w:color w:val="auto"/>
                      <w:sz w:val="21"/>
                      <w:lang w:bidi="pt-PT"/>
                    </w:rPr>
                    <w:t xml:space="preserve"> Orçamento de financiamento do MCP com 95% de absorção ao longo do ciclo de financiamento de três anos.</w:t>
                  </w:r>
                </w:p>
                <w:p w14:paraId="6F7F5765" w14:textId="605E02D2" w:rsidR="00954199" w:rsidRPr="0033397A" w:rsidRDefault="009B2B06" w:rsidP="00997D21">
                  <w:pPr>
                    <w:pStyle w:val="Body"/>
                    <w:framePr w:hSpace="180" w:wrap="around" w:vAnchor="text" w:hAnchor="margin" w:y="-196"/>
                    <w:numPr>
                      <w:ilvl w:val="0"/>
                      <w:numId w:val="18"/>
                    </w:numPr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  <w:r w:rsidRPr="0033397A">
                    <w:rPr>
                      <w:rFonts w:ascii="Arial" w:hAnsi="Arial" w:cs="Arial"/>
                      <w:color w:val="auto"/>
                      <w:sz w:val="21"/>
                      <w:lang w:bidi="pt-PT"/>
                    </w:rPr>
                    <w:t xml:space="preserve"> Supervisionar uma atividade “conheça a sua subvenção” uma vez por ano. </w:t>
                  </w:r>
                </w:p>
              </w:tc>
            </w:tr>
            <w:tr w:rsidR="003A3C1D" w:rsidRPr="0033397A" w14:paraId="37AF0D7F" w14:textId="77777777" w:rsidTr="3E5BF6E3">
              <w:tc>
                <w:tcPr>
                  <w:tcW w:w="2462" w:type="dxa"/>
                </w:tcPr>
                <w:p w14:paraId="2D9BB651" w14:textId="0C92F6AF" w:rsidR="003A3C1D" w:rsidRPr="0033397A" w:rsidRDefault="0079475D" w:rsidP="00997D21">
                  <w:pPr>
                    <w:pStyle w:val="Body"/>
                    <w:framePr w:hSpace="180" w:wrap="around" w:vAnchor="text" w:hAnchor="margin" w:y="-196"/>
                    <w:numPr>
                      <w:ilvl w:val="0"/>
                      <w:numId w:val="9"/>
                    </w:numPr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  <w:r w:rsidRPr="0033397A">
                    <w:rPr>
                      <w:rFonts w:ascii="Arial" w:hAnsi="Arial" w:cs="Arial"/>
                      <w:color w:val="auto"/>
                      <w:sz w:val="21"/>
                      <w:lang w:bidi="pt-PT"/>
                    </w:rPr>
                    <w:t>Posicionamento</w:t>
                  </w:r>
                  <w:r w:rsidRPr="0033397A">
                    <w:rPr>
                      <w:rFonts w:ascii="Arial" w:hAnsi="Arial" w:cs="Arial"/>
                      <w:b/>
                      <w:color w:val="auto"/>
                      <w:sz w:val="21"/>
                      <w:lang w:bidi="pt-PT"/>
                    </w:rPr>
                    <w:t xml:space="preserve"> </w:t>
                  </w:r>
                  <w:r w:rsidRPr="0033397A">
                    <w:rPr>
                      <w:rFonts w:ascii="Arial" w:hAnsi="Arial" w:cs="Arial"/>
                      <w:color w:val="auto"/>
                      <w:sz w:val="21"/>
                      <w:lang w:bidi="pt-PT"/>
                    </w:rPr>
                    <w:t>–</w:t>
                  </w:r>
                  <w:r w:rsidRPr="0033397A">
                    <w:rPr>
                      <w:rFonts w:ascii="Arial" w:hAnsi="Arial" w:cs="Arial"/>
                      <w:b/>
                      <w:color w:val="auto"/>
                      <w:sz w:val="21"/>
                      <w:lang w:bidi="pt-PT"/>
                    </w:rPr>
                    <w:t xml:space="preserve"> </w:t>
                  </w:r>
                  <w:r w:rsidRPr="0033397A">
                    <w:rPr>
                      <w:rFonts w:ascii="Arial" w:hAnsi="Arial" w:cs="Arial"/>
                      <w:color w:val="auto"/>
                      <w:sz w:val="21"/>
                      <w:lang w:bidi="pt-PT"/>
                    </w:rPr>
                    <w:t>Moderar os debates políticos e reforçar os esforços de sustentabilidade</w:t>
                  </w:r>
                </w:p>
              </w:tc>
              <w:tc>
                <w:tcPr>
                  <w:tcW w:w="4770" w:type="dxa"/>
                </w:tcPr>
                <w:p w14:paraId="208C42C6" w14:textId="733FF8C9" w:rsidR="003A3C1D" w:rsidRPr="0033397A" w:rsidRDefault="006A247A" w:rsidP="00997D21">
                  <w:pPr>
                    <w:pStyle w:val="Body"/>
                    <w:framePr w:hSpace="180" w:wrap="around" w:vAnchor="text" w:hAnchor="margin" w:y="-196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  <w:r w:rsidRPr="0033397A">
                    <w:rPr>
                      <w:rFonts w:ascii="Arial" w:hAnsi="Arial" w:cs="Arial"/>
                      <w:color w:val="auto"/>
                      <w:sz w:val="21"/>
                      <w:lang w:bidi="pt-PT"/>
                    </w:rPr>
                    <w:t xml:space="preserve"> Participar anualmente em duas consultas com partes interessadas. As consultas devem reunir as partes interessadas no que respeita à coordenação e ao alinhamento das plataformas e incluir a voz da sociedade civil.</w:t>
                  </w:r>
                </w:p>
                <w:p w14:paraId="3D0BB51C" w14:textId="1837E525" w:rsidR="008528F1" w:rsidRPr="0033397A" w:rsidRDefault="00457801" w:rsidP="00997D21">
                  <w:pPr>
                    <w:pStyle w:val="Body"/>
                    <w:framePr w:hSpace="180" w:wrap="around" w:vAnchor="text" w:hAnchor="margin" w:y="-196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  <w:r w:rsidRPr="0033397A">
                    <w:rPr>
                      <w:rFonts w:ascii="Arial" w:hAnsi="Arial" w:cs="Arial"/>
                      <w:color w:val="auto"/>
                      <w:sz w:val="21"/>
                      <w:lang w:bidi="pt-PT"/>
                    </w:rPr>
                    <w:t xml:space="preserve"> Diálogo documentado uma vez por ano com um responsável governamental de alto nível não pertencente ao MCP.</w:t>
                  </w:r>
                </w:p>
                <w:p w14:paraId="71F6D8D6" w14:textId="574E05EC" w:rsidR="00712AA8" w:rsidRPr="0033397A" w:rsidRDefault="002A2D0C" w:rsidP="00997D21">
                  <w:pPr>
                    <w:pStyle w:val="Body"/>
                    <w:framePr w:hSpace="180" w:wrap="around" w:vAnchor="text" w:hAnchor="margin" w:y="-196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  <w:r w:rsidRPr="0033397A">
                    <w:rPr>
                      <w:rFonts w:ascii="Arial" w:hAnsi="Arial" w:cs="Arial"/>
                      <w:color w:val="auto"/>
                      <w:sz w:val="21"/>
                      <w:lang w:bidi="pt-PT"/>
                    </w:rPr>
                    <w:t xml:space="preserve"> Reforço da sustentabilidade – Assegurar a inclusão de temas ligados à sustentabilidade e à preparação para a transição no programa de reuniões do MCP; moderar sessões de informação com o MCP sobre os compromissos de cofinanciamento de seis em seis meses.</w:t>
                  </w:r>
                </w:p>
                <w:p w14:paraId="49AE1D83" w14:textId="44DEC933" w:rsidR="007F48EF" w:rsidRPr="0033397A" w:rsidRDefault="008615BE" w:rsidP="00997D21">
                  <w:pPr>
                    <w:pStyle w:val="Body"/>
                    <w:framePr w:hSpace="180" w:wrap="around" w:vAnchor="text" w:hAnchor="margin" w:y="-196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  <w:r w:rsidRPr="0033397A">
                    <w:rPr>
                      <w:rFonts w:ascii="Arial" w:hAnsi="Arial" w:cs="Arial"/>
                      <w:color w:val="auto"/>
                      <w:sz w:val="21"/>
                      <w:lang w:bidi="pt-PT"/>
                    </w:rPr>
                    <w:t xml:space="preserve"> Quando relevante (ou seja, especialmente em portefólios que se preparam para a transição do financiamento do Fundo Global), assegurar a inclusão de atualizações sobre a implementação de planos de transição sobre o programa de reuniões do MCP.</w:t>
                  </w:r>
                </w:p>
              </w:tc>
            </w:tr>
            <w:tr w:rsidR="0079475D" w:rsidRPr="0033397A" w14:paraId="1E11B0E6" w14:textId="77777777" w:rsidTr="3E5BF6E3">
              <w:tc>
                <w:tcPr>
                  <w:tcW w:w="2462" w:type="dxa"/>
                </w:tcPr>
                <w:p w14:paraId="05FE79DC" w14:textId="27464B31" w:rsidR="0079475D" w:rsidRPr="0033397A" w:rsidRDefault="007913F6" w:rsidP="00997D21">
                  <w:pPr>
                    <w:pStyle w:val="Body"/>
                    <w:framePr w:hSpace="180" w:wrap="around" w:vAnchor="text" w:hAnchor="margin" w:y="-196"/>
                    <w:numPr>
                      <w:ilvl w:val="0"/>
                      <w:numId w:val="9"/>
                    </w:numPr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auto"/>
                      <w:sz w:val="21"/>
                      <w:lang w:bidi="pt-PT"/>
                    </w:rPr>
                    <w:t>Participa</w:t>
                  </w:r>
                  <w:r w:rsidRPr="0033397A">
                    <w:rPr>
                      <w:rFonts w:ascii="Arial" w:hAnsi="Arial" w:cs="Arial"/>
                      <w:color w:val="auto"/>
                      <w:sz w:val="21"/>
                      <w:lang w:bidi="pt-PT"/>
                    </w:rPr>
                    <w:t>ção</w:t>
                  </w:r>
                  <w:r w:rsidRPr="0033397A">
                    <w:rPr>
                      <w:rFonts w:ascii="Arial" w:hAnsi="Arial" w:cs="Arial"/>
                      <w:b/>
                      <w:color w:val="auto"/>
                      <w:sz w:val="21"/>
                      <w:lang w:bidi="pt-PT"/>
                    </w:rPr>
                    <w:t xml:space="preserve"> </w:t>
                  </w:r>
                  <w:r w:rsidR="006A0E9A" w:rsidRPr="0033397A">
                    <w:rPr>
                      <w:rFonts w:ascii="Arial" w:hAnsi="Arial" w:cs="Arial"/>
                      <w:color w:val="auto"/>
                      <w:sz w:val="21"/>
                      <w:lang w:bidi="pt-PT"/>
                    </w:rPr>
                    <w:t>– Promover a participação significativa, inclusiva e ativa das principais partes interessadas</w:t>
                  </w:r>
                </w:p>
              </w:tc>
              <w:tc>
                <w:tcPr>
                  <w:tcW w:w="4770" w:type="dxa"/>
                </w:tcPr>
                <w:p w14:paraId="0E95A618" w14:textId="67460AF8" w:rsidR="0079475D" w:rsidRPr="0033397A" w:rsidRDefault="00E46EB8" w:rsidP="00997D21">
                  <w:pPr>
                    <w:pStyle w:val="Body"/>
                    <w:framePr w:hSpace="180" w:wrap="around" w:vAnchor="text" w:hAnchor="margin" w:y="-196"/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  <w:r w:rsidRPr="0033397A">
                    <w:rPr>
                      <w:rFonts w:ascii="Arial" w:hAnsi="Arial" w:cs="Arial"/>
                      <w:color w:val="auto"/>
                      <w:sz w:val="21"/>
                      <w:lang w:bidi="pt-PT"/>
                    </w:rPr>
                    <w:t xml:space="preserve"> Avaliação anual do desempenho que inclua os comentários e sugestões dos membros do MCP.</w:t>
                  </w:r>
                </w:p>
              </w:tc>
            </w:tr>
          </w:tbl>
          <w:p w14:paraId="4DCFA7FA" w14:textId="69EDF298" w:rsidR="009F5D5B" w:rsidRPr="0033397A" w:rsidRDefault="009F5D5B" w:rsidP="007E17D0">
            <w:pPr>
              <w:pStyle w:val="Body"/>
              <w:ind w:left="161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  <w:tr w:rsidR="005E3BAC" w:rsidRPr="0033397A" w14:paraId="1BBC6A10" w14:textId="77777777" w:rsidTr="007E17D0">
        <w:trPr>
          <w:trHeight w:val="227"/>
        </w:trPr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35FE49" w14:textId="61B970C6" w:rsidR="005E3BAC" w:rsidRPr="0033397A" w:rsidRDefault="005E3BAC" w:rsidP="007E17D0">
            <w:pPr>
              <w:pStyle w:val="BodyBold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3397A">
              <w:rPr>
                <w:rFonts w:ascii="Arial" w:hAnsi="Arial" w:cs="Arial"/>
                <w:color w:val="auto"/>
                <w:sz w:val="21"/>
                <w:lang w:bidi="pt-PT"/>
              </w:rPr>
              <w:lastRenderedPageBreak/>
              <w:t>Canais de comunicação</w:t>
            </w:r>
          </w:p>
        </w:tc>
        <w:tc>
          <w:tcPr>
            <w:tcW w:w="7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910F6" w14:textId="701C4C67" w:rsidR="005E3BAC" w:rsidRPr="0033397A" w:rsidRDefault="00CC324C" w:rsidP="007E17D0">
            <w:pPr>
              <w:pStyle w:val="Body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3397A">
              <w:rPr>
                <w:rFonts w:ascii="Arial" w:hAnsi="Arial" w:cs="Arial"/>
                <w:color w:val="auto"/>
                <w:sz w:val="21"/>
                <w:lang w:bidi="pt-PT"/>
              </w:rPr>
              <w:t>(2-3 frases no máximo – adaptadas a cada MCP) Apresente os canais de comunicação com os superiores hierárquicos. Descreva as formas de colaboração com as partes interessadas.</w:t>
            </w:r>
          </w:p>
        </w:tc>
      </w:tr>
      <w:tr w:rsidR="00C80C03" w:rsidRPr="0033397A" w14:paraId="52C58A46" w14:textId="77777777" w:rsidTr="007E17D0">
        <w:trPr>
          <w:trHeight w:val="227"/>
        </w:trPr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394497" w14:textId="77777777" w:rsidR="00C80C03" w:rsidRPr="0033397A" w:rsidRDefault="00F138B4" w:rsidP="007E17D0">
            <w:pPr>
              <w:pStyle w:val="BodyBold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3397A">
              <w:rPr>
                <w:rFonts w:ascii="Arial" w:hAnsi="Arial" w:cs="Arial"/>
                <w:color w:val="auto"/>
                <w:sz w:val="21"/>
                <w:lang w:bidi="pt-PT"/>
              </w:rPr>
              <w:t>Perfil do candidato</w:t>
            </w:r>
          </w:p>
          <w:p w14:paraId="60458957" w14:textId="77777777" w:rsidR="00B25DE1" w:rsidRPr="0033397A" w:rsidRDefault="00B25DE1" w:rsidP="007E17D0">
            <w:pPr>
              <w:pStyle w:val="BodyBold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  <w:p w14:paraId="2CDD5208" w14:textId="34093510" w:rsidR="00B25DE1" w:rsidRPr="0033397A" w:rsidRDefault="00B25DE1" w:rsidP="007E17D0">
            <w:pPr>
              <w:pStyle w:val="BodyBold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52215" w14:textId="6CD430C9" w:rsidR="0002183E" w:rsidRPr="0033397A" w:rsidRDefault="00DF2AFC" w:rsidP="007E17D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u w:val="single"/>
              </w:rPr>
            </w:pPr>
            <w:r w:rsidRPr="0033397A">
              <w:rPr>
                <w:rFonts w:ascii="Arial" w:hAnsi="Arial" w:cs="Arial"/>
                <w:b/>
                <w:sz w:val="21"/>
                <w:u w:val="single"/>
                <w:lang w:bidi="pt-PT"/>
              </w:rPr>
              <w:t>A. Qualificações</w:t>
            </w:r>
          </w:p>
          <w:p w14:paraId="3B096ADA" w14:textId="77777777" w:rsidR="0002183E" w:rsidRPr="0033397A" w:rsidRDefault="0002183E" w:rsidP="007E17D0">
            <w:pPr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3550456" w14:textId="77777777" w:rsidR="0002183E" w:rsidRPr="0033397A" w:rsidRDefault="0002183E" w:rsidP="007E17D0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3397A">
              <w:rPr>
                <w:rFonts w:ascii="Arial" w:hAnsi="Arial" w:cs="Arial"/>
                <w:b/>
                <w:sz w:val="21"/>
                <w:lang w:bidi="pt-PT"/>
              </w:rPr>
              <w:t>Essencial:</w:t>
            </w:r>
          </w:p>
          <w:p w14:paraId="1F943A99" w14:textId="77777777" w:rsidR="0002183E" w:rsidRPr="0033397A" w:rsidRDefault="0002183E" w:rsidP="007E17D0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498D407" w14:textId="66B2C956" w:rsidR="0002183E" w:rsidRPr="0033397A" w:rsidRDefault="0002183E" w:rsidP="007E17D0">
            <w:pPr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33397A">
              <w:rPr>
                <w:rFonts w:ascii="Arial" w:hAnsi="Arial" w:cs="Arial"/>
                <w:sz w:val="21"/>
                <w:lang w:bidi="pt-PT"/>
              </w:rPr>
              <w:t>Grau avançado em saúde pública, finanças, administração pública, administração empresarial ou área relacionada.</w:t>
            </w:r>
          </w:p>
          <w:p w14:paraId="1F34C438" w14:textId="77777777" w:rsidR="007E17D0" w:rsidRPr="0033397A" w:rsidRDefault="007E17D0" w:rsidP="007E17D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u w:val="single"/>
              </w:rPr>
            </w:pPr>
          </w:p>
          <w:p w14:paraId="460ADF38" w14:textId="79D5EEBD" w:rsidR="0002183E" w:rsidRPr="0033397A" w:rsidRDefault="00DF2AFC" w:rsidP="007E17D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u w:val="single"/>
              </w:rPr>
            </w:pPr>
            <w:r w:rsidRPr="0033397A">
              <w:rPr>
                <w:rFonts w:ascii="Arial" w:hAnsi="Arial" w:cs="Arial"/>
                <w:b/>
                <w:sz w:val="21"/>
                <w:u w:val="single"/>
                <w:lang w:bidi="pt-PT"/>
              </w:rPr>
              <w:t>B. Experiência</w:t>
            </w:r>
          </w:p>
          <w:p w14:paraId="2A22368B" w14:textId="77777777" w:rsidR="0002183E" w:rsidRPr="0033397A" w:rsidRDefault="0002183E" w:rsidP="007E17D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u w:val="single"/>
              </w:rPr>
            </w:pPr>
          </w:p>
          <w:p w14:paraId="7D934C1B" w14:textId="77777777" w:rsidR="0002183E" w:rsidRPr="0033397A" w:rsidRDefault="0002183E" w:rsidP="007E17D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33397A">
              <w:rPr>
                <w:rFonts w:ascii="Arial" w:hAnsi="Arial" w:cs="Arial"/>
                <w:b/>
                <w:sz w:val="21"/>
                <w:lang w:bidi="pt-PT"/>
              </w:rPr>
              <w:t>Essencial:</w:t>
            </w:r>
          </w:p>
          <w:p w14:paraId="16DBB14E" w14:textId="77777777" w:rsidR="0002183E" w:rsidRPr="0033397A" w:rsidRDefault="0002183E" w:rsidP="007E17D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  <w:p w14:paraId="052DBCCE" w14:textId="77777777" w:rsidR="0002183E" w:rsidRPr="0033397A" w:rsidRDefault="0002183E" w:rsidP="007E17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pt-PT"/>
              </w:rPr>
            </w:pPr>
            <w:r w:rsidRPr="0033397A">
              <w:rPr>
                <w:rFonts w:ascii="Arial" w:hAnsi="Arial" w:cs="Arial"/>
                <w:sz w:val="21"/>
                <w:lang w:val="pt-PT" w:bidi="pt-PT"/>
              </w:rPr>
              <w:t>Experiência sólida no desenvolvimento de parcerias em ambientes políticos e na mediação de questões complexas e resultados ao nível nacional, regional e internacional.</w:t>
            </w:r>
          </w:p>
          <w:p w14:paraId="46B0D88B" w14:textId="77777777" w:rsidR="0002183E" w:rsidRPr="0033397A" w:rsidRDefault="0002183E" w:rsidP="007E17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pt-PT"/>
              </w:rPr>
            </w:pPr>
            <w:r w:rsidRPr="0033397A">
              <w:rPr>
                <w:rFonts w:ascii="Arial" w:hAnsi="Arial" w:cs="Arial"/>
                <w:sz w:val="21"/>
                <w:lang w:val="pt-PT" w:bidi="pt-PT"/>
              </w:rPr>
              <w:t>Elevada experiência profissional, incluindo um historial de trabalho em análise estratégica e política, planeamento e gestão de programas e/ou experiência equivalente.</w:t>
            </w:r>
          </w:p>
          <w:p w14:paraId="09701EB2" w14:textId="77777777" w:rsidR="0002183E" w:rsidRPr="0033397A" w:rsidRDefault="0002183E" w:rsidP="007E17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fr-FR"/>
              </w:rPr>
            </w:pPr>
            <w:r w:rsidRPr="0033397A">
              <w:rPr>
                <w:rFonts w:ascii="Arial" w:hAnsi="Arial" w:cs="Arial"/>
                <w:sz w:val="21"/>
                <w:lang w:val="pt-PT" w:bidi="pt-PT"/>
              </w:rPr>
              <w:t>Compreensão sólida e experiência em questões estratégicas, organizacionais, financeiras e de gestão.</w:t>
            </w:r>
          </w:p>
          <w:p w14:paraId="2D56501B" w14:textId="79732D31" w:rsidR="0002183E" w:rsidRPr="00B42F17" w:rsidRDefault="0002183E" w:rsidP="007E17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s-CR"/>
              </w:rPr>
            </w:pPr>
            <w:r w:rsidRPr="0033397A">
              <w:rPr>
                <w:rFonts w:ascii="Arial" w:hAnsi="Arial" w:cs="Arial"/>
                <w:sz w:val="21"/>
                <w:lang w:val="pt-PT" w:bidi="pt-PT"/>
              </w:rPr>
              <w:t>Compreensão sólida dos processos do Fundo Global e do seu modelo de financiamento.</w:t>
            </w:r>
          </w:p>
          <w:p w14:paraId="634BF38C" w14:textId="77777777" w:rsidR="0002183E" w:rsidRPr="0033397A" w:rsidRDefault="0002183E" w:rsidP="007E17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fr-FR"/>
              </w:rPr>
            </w:pPr>
            <w:r w:rsidRPr="0033397A">
              <w:rPr>
                <w:rFonts w:ascii="Arial" w:hAnsi="Arial" w:cs="Arial"/>
                <w:sz w:val="21"/>
                <w:lang w:val="pt-PT" w:bidi="pt-PT"/>
              </w:rPr>
              <w:t>Excelentes competências de comunicação escrita e oral.</w:t>
            </w:r>
          </w:p>
          <w:p w14:paraId="73CB3698" w14:textId="77777777" w:rsidR="0002183E" w:rsidRPr="0033397A" w:rsidRDefault="0002183E" w:rsidP="007E17D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  <w:p w14:paraId="55FA6545" w14:textId="77777777" w:rsidR="0002183E" w:rsidRPr="0033397A" w:rsidRDefault="0002183E" w:rsidP="007E17D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33397A">
              <w:rPr>
                <w:rFonts w:ascii="Arial" w:hAnsi="Arial" w:cs="Arial"/>
                <w:b/>
                <w:sz w:val="21"/>
                <w:lang w:bidi="pt-PT"/>
              </w:rPr>
              <w:t>Preferencial:</w:t>
            </w:r>
          </w:p>
          <w:p w14:paraId="020BF23E" w14:textId="77777777" w:rsidR="0002183E" w:rsidRPr="0033397A" w:rsidRDefault="0002183E" w:rsidP="007E17D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  <w:p w14:paraId="1F58F6C3" w14:textId="77777777" w:rsidR="0002183E" w:rsidRPr="00B42F17" w:rsidRDefault="0002183E" w:rsidP="007E17D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s-CR"/>
              </w:rPr>
            </w:pPr>
            <w:r w:rsidRPr="0033397A">
              <w:rPr>
                <w:rFonts w:ascii="Arial" w:hAnsi="Arial" w:cs="Arial"/>
                <w:sz w:val="21"/>
                <w:lang w:val="pt-PT" w:bidi="pt-PT"/>
              </w:rPr>
              <w:t>Pelo menos 7 anos de experiência profissional (internacional ou nacional) em planeamento e gestão no setor humanitário.</w:t>
            </w:r>
          </w:p>
          <w:p w14:paraId="32FF6033" w14:textId="6DD1DD8D" w:rsidR="0002183E" w:rsidRPr="00B42F17" w:rsidRDefault="0002183E" w:rsidP="007E17D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s-CR"/>
              </w:rPr>
            </w:pPr>
            <w:r w:rsidRPr="0033397A">
              <w:rPr>
                <w:rFonts w:ascii="Arial" w:hAnsi="Arial" w:cs="Arial"/>
                <w:sz w:val="21"/>
                <w:lang w:val="pt-PT" w:bidi="pt-PT"/>
              </w:rPr>
              <w:t>Experiência em saúde pública e gestão de programas das doenças, especialmente do VIH/SIDA, tuberculose e malária.</w:t>
            </w:r>
          </w:p>
          <w:p w14:paraId="0A1A4857" w14:textId="77777777" w:rsidR="0002183E" w:rsidRPr="0033397A" w:rsidRDefault="0002183E" w:rsidP="007E17D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fr-FR"/>
              </w:rPr>
            </w:pPr>
            <w:r w:rsidRPr="0033397A">
              <w:rPr>
                <w:rFonts w:ascii="Arial" w:hAnsi="Arial" w:cs="Arial"/>
                <w:sz w:val="21"/>
                <w:lang w:val="pt-PT" w:bidi="pt-PT"/>
              </w:rPr>
              <w:t>Experiência documentada de gestão de equipas.</w:t>
            </w:r>
          </w:p>
          <w:p w14:paraId="2D55F3D8" w14:textId="77777777" w:rsidR="0002183E" w:rsidRPr="0033397A" w:rsidRDefault="0002183E" w:rsidP="007E17D0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55786ED3" w14:textId="48B64426" w:rsidR="0002183E" w:rsidRPr="0033397A" w:rsidRDefault="00DF2AFC" w:rsidP="007E17D0">
            <w:pPr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33397A">
              <w:rPr>
                <w:rFonts w:ascii="Arial" w:hAnsi="Arial" w:cs="Arial"/>
                <w:b/>
                <w:sz w:val="21"/>
                <w:u w:val="single"/>
                <w:lang w:bidi="pt-PT"/>
              </w:rPr>
              <w:t>C. Competências</w:t>
            </w:r>
          </w:p>
          <w:p w14:paraId="084067D4" w14:textId="77777777" w:rsidR="0002183E" w:rsidRPr="0033397A" w:rsidRDefault="0002183E" w:rsidP="007E17D0">
            <w:pPr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  <w:p w14:paraId="29DBD4F5" w14:textId="77777777" w:rsidR="0002183E" w:rsidRPr="0033397A" w:rsidRDefault="0002183E" w:rsidP="007E17D0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3397A">
              <w:rPr>
                <w:rFonts w:ascii="Arial" w:hAnsi="Arial" w:cs="Arial"/>
                <w:b/>
                <w:sz w:val="21"/>
                <w:lang w:bidi="pt-PT"/>
              </w:rPr>
              <w:t>Idiomas:</w:t>
            </w:r>
          </w:p>
          <w:p w14:paraId="71858388" w14:textId="77777777" w:rsidR="0002183E" w:rsidRPr="0033397A" w:rsidRDefault="0002183E" w:rsidP="007E17D0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A13F204" w14:textId="77777777" w:rsidR="0002183E" w:rsidRPr="0033397A" w:rsidRDefault="0002183E" w:rsidP="007E17D0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33397A">
              <w:rPr>
                <w:rFonts w:ascii="Arial" w:hAnsi="Arial" w:cs="Arial"/>
                <w:sz w:val="21"/>
                <w:lang w:bidi="pt-PT"/>
              </w:rPr>
              <w:t xml:space="preserve">Esta função exige um nível funcional de inglês, além de conhecimento do idioma local (especialmente o que é mais falado pelos principais representantes da população). </w:t>
            </w:r>
          </w:p>
          <w:p w14:paraId="5A3855CC" w14:textId="77777777" w:rsidR="0002183E" w:rsidRPr="0033397A" w:rsidRDefault="0002183E" w:rsidP="007E17D0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E4064DA" w14:textId="77777777" w:rsidR="0002183E" w:rsidRPr="0033397A" w:rsidRDefault="0002183E" w:rsidP="007E17D0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3397A">
              <w:rPr>
                <w:rFonts w:ascii="Arial" w:hAnsi="Arial" w:cs="Arial"/>
                <w:b/>
                <w:sz w:val="21"/>
                <w:lang w:bidi="pt-PT"/>
              </w:rPr>
              <w:t>Competências técnicas:</w:t>
            </w:r>
          </w:p>
          <w:p w14:paraId="4769CEB2" w14:textId="77777777" w:rsidR="0002183E" w:rsidRPr="0033397A" w:rsidRDefault="0002183E" w:rsidP="007E17D0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12B51CA" w14:textId="4EBF6C12" w:rsidR="0002183E" w:rsidRPr="0033397A" w:rsidRDefault="0002183E" w:rsidP="007E17D0">
            <w:pPr>
              <w:numPr>
                <w:ilvl w:val="0"/>
                <w:numId w:val="16"/>
              </w:num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33397A">
              <w:rPr>
                <w:rFonts w:ascii="Arial" w:hAnsi="Arial" w:cs="Arial"/>
                <w:sz w:val="21"/>
                <w:lang w:bidi="pt-PT"/>
              </w:rPr>
              <w:t>É essencial o domínio de aplicações do Microsoft Office, em especial do Excel, e-mail, Internet e sites.</w:t>
            </w:r>
          </w:p>
          <w:p w14:paraId="35ED8508" w14:textId="727F44B4" w:rsidR="0002183E" w:rsidRPr="0033397A" w:rsidRDefault="0002183E" w:rsidP="007E17D0">
            <w:pPr>
              <w:numPr>
                <w:ilvl w:val="0"/>
                <w:numId w:val="16"/>
              </w:num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33397A">
              <w:rPr>
                <w:rFonts w:ascii="Arial" w:hAnsi="Arial" w:cs="Arial"/>
                <w:sz w:val="21"/>
                <w:lang w:bidi="pt-PT"/>
              </w:rPr>
              <w:t xml:space="preserve">Compreensão sólida de questões de governação. </w:t>
            </w:r>
          </w:p>
          <w:p w14:paraId="741544CB" w14:textId="177BA67A" w:rsidR="0002183E" w:rsidRPr="0033397A" w:rsidRDefault="0002183E" w:rsidP="007E17D0">
            <w:pPr>
              <w:numPr>
                <w:ilvl w:val="0"/>
                <w:numId w:val="16"/>
              </w:num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3397A">
              <w:rPr>
                <w:rFonts w:ascii="Arial" w:hAnsi="Arial" w:cs="Arial"/>
                <w:sz w:val="21"/>
                <w:lang w:bidi="pt-PT"/>
              </w:rPr>
              <w:t>Excelentes competências de organização, iniciativa e conhecimentos políticos.</w:t>
            </w:r>
          </w:p>
          <w:p w14:paraId="6EFD051F" w14:textId="7DAE5E2C" w:rsidR="0002183E" w:rsidRPr="0033397A" w:rsidRDefault="0002183E" w:rsidP="007E17D0">
            <w:pPr>
              <w:numPr>
                <w:ilvl w:val="0"/>
                <w:numId w:val="16"/>
              </w:num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33397A">
              <w:rPr>
                <w:rFonts w:ascii="Arial" w:hAnsi="Arial" w:cs="Arial"/>
                <w:sz w:val="21"/>
                <w:lang w:bidi="pt-PT"/>
              </w:rPr>
              <w:t>Conhecimento de questões de saúde pública.</w:t>
            </w:r>
          </w:p>
          <w:p w14:paraId="7BBA6D52" w14:textId="272D6AF4" w:rsidR="0002183E" w:rsidRPr="0033397A" w:rsidRDefault="0002183E" w:rsidP="007E17D0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3397A">
              <w:rPr>
                <w:rFonts w:ascii="Arial" w:hAnsi="Arial" w:cs="Arial"/>
                <w:sz w:val="21"/>
                <w:lang w:bidi="pt-PT"/>
              </w:rPr>
              <w:t>Excelentes competências interpessoais e capacidade comprovada de comunicar e interagir com responsáveis de alto nível do governo, ONG, agências da ONU e setor privado.</w:t>
            </w:r>
          </w:p>
          <w:p w14:paraId="3A00D4C1" w14:textId="782482CC" w:rsidR="0002183E" w:rsidRPr="0033397A" w:rsidRDefault="0002183E" w:rsidP="007E17D0">
            <w:pPr>
              <w:numPr>
                <w:ilvl w:val="0"/>
                <w:numId w:val="16"/>
              </w:num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3397A">
              <w:rPr>
                <w:rFonts w:ascii="Arial" w:hAnsi="Arial" w:cs="Arial"/>
                <w:sz w:val="21"/>
                <w:lang w:bidi="pt-PT"/>
              </w:rPr>
              <w:lastRenderedPageBreak/>
              <w:t>São essenciais excelentes competências de escrita, apresentação, comunicação e TI.</w:t>
            </w:r>
          </w:p>
          <w:p w14:paraId="4CEED497" w14:textId="2BBABBAE" w:rsidR="0002183E" w:rsidRPr="0033397A" w:rsidRDefault="0002183E" w:rsidP="007E17D0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33397A">
              <w:rPr>
                <w:rFonts w:ascii="Arial" w:hAnsi="Arial" w:cs="Arial"/>
                <w:sz w:val="21"/>
                <w:lang w:bidi="pt-PT"/>
              </w:rPr>
              <w:t>Capacidade de liderar uma equipa e de definir prioridades, ao mesmo tempo que lida com várias tarefas em simultâneo.</w:t>
            </w:r>
          </w:p>
          <w:p w14:paraId="41A0D985" w14:textId="76B5F940" w:rsidR="00C80C03" w:rsidRPr="0033397A" w:rsidRDefault="0002183E" w:rsidP="007E17D0">
            <w:pPr>
              <w:numPr>
                <w:ilvl w:val="0"/>
                <w:numId w:val="16"/>
              </w:num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3397A">
              <w:rPr>
                <w:rFonts w:ascii="Arial" w:hAnsi="Arial" w:cs="Arial"/>
                <w:sz w:val="21"/>
                <w:lang w:bidi="pt-PT"/>
              </w:rPr>
              <w:t>Experiência prévia em desenvolvimento e/ou na área governamental ou no setor privado (preferencial).</w:t>
            </w:r>
          </w:p>
        </w:tc>
      </w:tr>
      <w:tr w:rsidR="005E3BAC" w:rsidRPr="0033397A" w14:paraId="76E62EBD" w14:textId="77777777" w:rsidTr="007E17D0">
        <w:trPr>
          <w:trHeight w:val="227"/>
        </w:trPr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AE3A43" w14:textId="77777777" w:rsidR="005E3BAC" w:rsidRPr="0033397A" w:rsidRDefault="005E3BAC" w:rsidP="007E17D0">
            <w:pPr>
              <w:pStyle w:val="BodyBold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3397A">
              <w:rPr>
                <w:rFonts w:ascii="Arial" w:hAnsi="Arial" w:cs="Arial"/>
                <w:color w:val="auto"/>
                <w:sz w:val="21"/>
                <w:lang w:bidi="pt-PT"/>
              </w:rPr>
              <w:lastRenderedPageBreak/>
              <w:t>Período de</w:t>
            </w:r>
          </w:p>
          <w:p w14:paraId="45FDF4FB" w14:textId="765A3FE0" w:rsidR="005E3BAC" w:rsidRPr="0033397A" w:rsidRDefault="005E3BAC" w:rsidP="007E17D0">
            <w:pPr>
              <w:pStyle w:val="BodyBold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3397A">
              <w:rPr>
                <w:rFonts w:ascii="Arial" w:hAnsi="Arial" w:cs="Arial"/>
                <w:color w:val="auto"/>
                <w:sz w:val="21"/>
                <w:lang w:bidi="pt-PT"/>
              </w:rPr>
              <w:t>execução</w:t>
            </w:r>
          </w:p>
        </w:tc>
        <w:tc>
          <w:tcPr>
            <w:tcW w:w="7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AC1674" w14:textId="4E92DEDC" w:rsidR="005E3BAC" w:rsidRPr="0033397A" w:rsidRDefault="00CC324C" w:rsidP="007E17D0">
            <w:pPr>
              <w:pStyle w:val="Body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3397A">
              <w:rPr>
                <w:rFonts w:ascii="Arial" w:hAnsi="Arial" w:cs="Arial"/>
                <w:color w:val="auto"/>
                <w:sz w:val="21"/>
                <w:lang w:bidi="pt-PT"/>
              </w:rPr>
              <w:t xml:space="preserve">(2-3 frases no máximo – adaptadas a cada MCP) Inserir a data de início preferencial, com notificação de prolongamentos (por exemplo, outubro de 2020-2021, renovável anualmente, com base no desempenho). Incluir o número esperado de horas por semana. </w:t>
            </w:r>
          </w:p>
        </w:tc>
      </w:tr>
      <w:tr w:rsidR="005E3BAC" w:rsidRPr="0033397A" w14:paraId="04FBA084" w14:textId="77777777" w:rsidTr="007E17D0">
        <w:trPr>
          <w:trHeight w:val="227"/>
        </w:trPr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9BF740" w14:textId="70644EBC" w:rsidR="005E3BAC" w:rsidRPr="0033397A" w:rsidRDefault="005E3BAC" w:rsidP="007E17D0">
            <w:pPr>
              <w:pStyle w:val="BodyBold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3397A">
              <w:rPr>
                <w:rFonts w:ascii="Arial" w:hAnsi="Arial" w:cs="Arial"/>
                <w:color w:val="auto"/>
                <w:sz w:val="21"/>
                <w:lang w:bidi="pt-PT"/>
              </w:rPr>
              <w:t>Anexos</w:t>
            </w:r>
          </w:p>
        </w:tc>
        <w:tc>
          <w:tcPr>
            <w:tcW w:w="7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695659" w14:textId="7B5CC295" w:rsidR="005E3BAC" w:rsidRPr="0033397A" w:rsidRDefault="00BF7CF8" w:rsidP="007E17D0">
            <w:pPr>
              <w:pStyle w:val="Body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3397A">
              <w:rPr>
                <w:rFonts w:ascii="Arial" w:hAnsi="Arial" w:cs="Arial"/>
                <w:color w:val="auto"/>
                <w:sz w:val="21"/>
                <w:lang w:bidi="pt-PT"/>
              </w:rPr>
              <w:t>Anexo – Exemplo de atividades de um Secretariado do MCP</w:t>
            </w:r>
          </w:p>
        </w:tc>
      </w:tr>
    </w:tbl>
    <w:p w14:paraId="4769A60B" w14:textId="77777777" w:rsidR="007E17D0" w:rsidRPr="0033397A" w:rsidRDefault="007E17D0" w:rsidP="007E17D0">
      <w:pPr>
        <w:rPr>
          <w:rFonts w:ascii="Arial" w:eastAsiaTheme="minorEastAsia" w:hAnsi="Arial" w:cs="Arial"/>
          <w:b/>
          <w:sz w:val="21"/>
          <w:szCs w:val="21"/>
        </w:rPr>
      </w:pPr>
    </w:p>
    <w:p w14:paraId="012D9BBD" w14:textId="4658600D" w:rsidR="000477A4" w:rsidRPr="0033397A" w:rsidRDefault="00B93F13" w:rsidP="007E17D0">
      <w:pPr>
        <w:rPr>
          <w:rFonts w:ascii="Arial" w:eastAsiaTheme="minorEastAsia" w:hAnsi="Arial" w:cs="Arial"/>
          <w:b/>
          <w:sz w:val="21"/>
          <w:szCs w:val="21"/>
        </w:rPr>
      </w:pPr>
      <w:r w:rsidRPr="0033397A">
        <w:rPr>
          <w:rFonts w:ascii="Arial" w:hAnsi="Arial" w:cs="Arial"/>
          <w:b/>
          <w:sz w:val="21"/>
          <w:lang w:bidi="pt-PT"/>
        </w:rPr>
        <w:t>Anexo – Exemplo de atividades de um Secretariado do MCP</w:t>
      </w:r>
    </w:p>
    <w:p w14:paraId="6A415B99" w14:textId="77777777" w:rsidR="000477A4" w:rsidRPr="0033397A" w:rsidRDefault="000477A4" w:rsidP="003F63AC">
      <w:pPr>
        <w:pStyle w:val="Default"/>
        <w:rPr>
          <w:rFonts w:ascii="Arial" w:hAnsi="Arial" w:cs="Arial"/>
          <w:sz w:val="21"/>
          <w:szCs w:val="21"/>
        </w:rPr>
      </w:pPr>
    </w:p>
    <w:p w14:paraId="47A20A86" w14:textId="4ECB59D0" w:rsidR="003F63AC" w:rsidRPr="0033397A" w:rsidRDefault="000477A4" w:rsidP="007A2F9D">
      <w:pPr>
        <w:pStyle w:val="Default"/>
        <w:ind w:firstLine="360"/>
        <w:rPr>
          <w:rFonts w:ascii="Arial" w:hAnsi="Arial" w:cs="Arial"/>
          <w:sz w:val="21"/>
          <w:szCs w:val="21"/>
          <w:u w:val="single"/>
        </w:rPr>
      </w:pPr>
      <w:r w:rsidRPr="0033397A">
        <w:rPr>
          <w:rFonts w:ascii="Arial" w:hAnsi="Arial" w:cs="Arial"/>
          <w:sz w:val="21"/>
          <w:u w:val="single"/>
          <w:lang w:bidi="pt-PT"/>
        </w:rPr>
        <w:t>Entre as atividades comuns de um Secretariado do MCP para ajudar o MCP a cumprir as suas obrigações contam-se as seguintes:</w:t>
      </w:r>
    </w:p>
    <w:p w14:paraId="5C48C89C" w14:textId="77777777" w:rsidR="005D7A36" w:rsidRPr="0033397A" w:rsidRDefault="005D7A36" w:rsidP="003F63AC">
      <w:pPr>
        <w:pStyle w:val="Default"/>
        <w:rPr>
          <w:rFonts w:ascii="Arial" w:hAnsi="Arial" w:cs="Arial"/>
          <w:sz w:val="21"/>
          <w:szCs w:val="21"/>
        </w:rPr>
      </w:pPr>
    </w:p>
    <w:p w14:paraId="2E7A9145" w14:textId="408D2EF1" w:rsidR="003F63AC" w:rsidRPr="0033397A" w:rsidRDefault="003F63AC" w:rsidP="003F63AC">
      <w:pPr>
        <w:pStyle w:val="Default"/>
        <w:numPr>
          <w:ilvl w:val="0"/>
          <w:numId w:val="19"/>
        </w:numPr>
        <w:rPr>
          <w:rFonts w:ascii="Arial" w:hAnsi="Arial" w:cs="Arial"/>
          <w:sz w:val="21"/>
          <w:szCs w:val="21"/>
        </w:rPr>
      </w:pPr>
      <w:r w:rsidRPr="0033397A">
        <w:rPr>
          <w:rFonts w:ascii="Arial" w:hAnsi="Arial" w:cs="Arial"/>
          <w:sz w:val="21"/>
          <w:lang w:bidi="pt-PT"/>
        </w:rPr>
        <w:t>Coordenar as reuniões do MCP e dos comités;</w:t>
      </w:r>
    </w:p>
    <w:p w14:paraId="2F23CEB2" w14:textId="2166C393" w:rsidR="003F63AC" w:rsidRPr="0033397A" w:rsidRDefault="003F63AC" w:rsidP="003F63AC">
      <w:pPr>
        <w:pStyle w:val="Default"/>
        <w:numPr>
          <w:ilvl w:val="0"/>
          <w:numId w:val="19"/>
        </w:numPr>
        <w:rPr>
          <w:rFonts w:ascii="Arial" w:hAnsi="Arial" w:cs="Arial"/>
          <w:sz w:val="21"/>
          <w:szCs w:val="21"/>
        </w:rPr>
      </w:pPr>
      <w:r w:rsidRPr="0033397A">
        <w:rPr>
          <w:rFonts w:ascii="Arial" w:hAnsi="Arial" w:cs="Arial"/>
          <w:sz w:val="21"/>
          <w:lang w:bidi="pt-PT"/>
        </w:rPr>
        <w:t>Prestar assistência ao MCP no estabelecimento, análise e atualização dos seus documentos-quadro de regras e regulamentos;</w:t>
      </w:r>
    </w:p>
    <w:p w14:paraId="0BBD5936" w14:textId="07DB036A" w:rsidR="003F63AC" w:rsidRPr="0033397A" w:rsidRDefault="003F63AC" w:rsidP="003F63AC">
      <w:pPr>
        <w:pStyle w:val="Default"/>
        <w:numPr>
          <w:ilvl w:val="0"/>
          <w:numId w:val="19"/>
        </w:numPr>
        <w:rPr>
          <w:rFonts w:ascii="Arial" w:hAnsi="Arial" w:cs="Arial"/>
          <w:sz w:val="21"/>
          <w:szCs w:val="21"/>
        </w:rPr>
      </w:pPr>
      <w:r w:rsidRPr="0033397A">
        <w:rPr>
          <w:rFonts w:ascii="Arial" w:hAnsi="Arial" w:cs="Arial"/>
          <w:sz w:val="21"/>
          <w:lang w:bidi="pt-PT"/>
        </w:rPr>
        <w:t xml:space="preserve">Manter a documentação e os arquivos do MCP; </w:t>
      </w:r>
    </w:p>
    <w:p w14:paraId="7A141839" w14:textId="77E1D64E" w:rsidR="003F63AC" w:rsidRPr="0033397A" w:rsidRDefault="003F63AC" w:rsidP="003F63AC">
      <w:pPr>
        <w:pStyle w:val="Default"/>
        <w:numPr>
          <w:ilvl w:val="0"/>
          <w:numId w:val="19"/>
        </w:numPr>
        <w:rPr>
          <w:rFonts w:ascii="Arial" w:hAnsi="Arial" w:cs="Arial"/>
          <w:sz w:val="21"/>
          <w:szCs w:val="21"/>
        </w:rPr>
      </w:pPr>
      <w:r w:rsidRPr="0033397A">
        <w:rPr>
          <w:rFonts w:ascii="Arial" w:hAnsi="Arial" w:cs="Arial"/>
          <w:sz w:val="21"/>
          <w:lang w:bidi="pt-PT"/>
        </w:rPr>
        <w:t xml:space="preserve">Ajudar o MCP na supervisão </w:t>
      </w:r>
      <w:r w:rsidR="007913F6">
        <w:rPr>
          <w:rFonts w:ascii="Arial" w:hAnsi="Arial" w:cs="Arial"/>
          <w:sz w:val="21"/>
          <w:lang w:bidi="pt-PT"/>
        </w:rPr>
        <w:t xml:space="preserve">estratégica </w:t>
      </w:r>
      <w:r w:rsidRPr="0033397A">
        <w:rPr>
          <w:rFonts w:ascii="Arial" w:hAnsi="Arial" w:cs="Arial"/>
          <w:sz w:val="21"/>
          <w:lang w:bidi="pt-PT"/>
        </w:rPr>
        <w:t xml:space="preserve">da implementação das subvenções do Fundo Global; </w:t>
      </w:r>
    </w:p>
    <w:p w14:paraId="6FF237F8" w14:textId="05384127" w:rsidR="003F63AC" w:rsidRPr="0033397A" w:rsidRDefault="003F63AC" w:rsidP="003F63AC">
      <w:pPr>
        <w:pStyle w:val="Default"/>
        <w:numPr>
          <w:ilvl w:val="0"/>
          <w:numId w:val="19"/>
        </w:numPr>
        <w:rPr>
          <w:rFonts w:ascii="Arial" w:hAnsi="Arial" w:cs="Arial"/>
          <w:sz w:val="21"/>
          <w:szCs w:val="21"/>
        </w:rPr>
      </w:pPr>
      <w:r w:rsidRPr="0033397A">
        <w:rPr>
          <w:rFonts w:ascii="Arial" w:hAnsi="Arial" w:cs="Arial"/>
          <w:sz w:val="21"/>
          <w:lang w:bidi="pt-PT"/>
        </w:rPr>
        <w:t>Ajudar o MCP a gerir o processo de conceção e desenvolvimento de propostas para apresentar ao Fundo Global;</w:t>
      </w:r>
    </w:p>
    <w:p w14:paraId="3A5A0946" w14:textId="31776D11" w:rsidR="003F63AC" w:rsidRPr="0033397A" w:rsidRDefault="003F63AC" w:rsidP="003F63AC">
      <w:pPr>
        <w:pStyle w:val="Default"/>
        <w:numPr>
          <w:ilvl w:val="0"/>
          <w:numId w:val="19"/>
        </w:numPr>
        <w:rPr>
          <w:rFonts w:ascii="Arial" w:hAnsi="Arial" w:cs="Arial"/>
          <w:sz w:val="21"/>
          <w:szCs w:val="21"/>
        </w:rPr>
      </w:pPr>
      <w:r w:rsidRPr="0033397A">
        <w:rPr>
          <w:rFonts w:ascii="Arial" w:hAnsi="Arial" w:cs="Arial"/>
          <w:sz w:val="21"/>
          <w:lang w:bidi="pt-PT"/>
        </w:rPr>
        <w:t>Apoiar o MCP na comunicação com o Fundo Global e as partes interessadas; e</w:t>
      </w:r>
    </w:p>
    <w:p w14:paraId="2B2296BA" w14:textId="355BE2A6" w:rsidR="003F63AC" w:rsidRPr="0033397A" w:rsidRDefault="003F63AC" w:rsidP="003F63AC">
      <w:pPr>
        <w:pStyle w:val="Default"/>
        <w:numPr>
          <w:ilvl w:val="0"/>
          <w:numId w:val="19"/>
        </w:numPr>
        <w:rPr>
          <w:rFonts w:ascii="Arial" w:hAnsi="Arial" w:cs="Arial"/>
          <w:sz w:val="21"/>
          <w:szCs w:val="21"/>
        </w:rPr>
      </w:pPr>
      <w:r w:rsidRPr="0033397A">
        <w:rPr>
          <w:rFonts w:ascii="Arial" w:hAnsi="Arial" w:cs="Arial"/>
          <w:sz w:val="21"/>
          <w:lang w:bidi="pt-PT"/>
        </w:rPr>
        <w:t xml:space="preserve">Apoiar o MCP nos processos de partilha de informações e publicidade.  </w:t>
      </w:r>
    </w:p>
    <w:p w14:paraId="090FD218" w14:textId="77777777" w:rsidR="007A1B30" w:rsidRPr="0033397A" w:rsidRDefault="007A1B30" w:rsidP="00990FFD">
      <w:pPr>
        <w:pStyle w:val="Body"/>
        <w:rPr>
          <w:rFonts w:ascii="Arial" w:hAnsi="Arial" w:cs="Arial"/>
          <w:color w:val="auto"/>
          <w:sz w:val="21"/>
          <w:szCs w:val="21"/>
        </w:rPr>
      </w:pPr>
    </w:p>
    <w:sectPr w:rsidR="007A1B30" w:rsidRPr="0033397A" w:rsidSect="00E761C0">
      <w:headerReference w:type="default" r:id="rId18"/>
      <w:type w:val="continuous"/>
      <w:pgSz w:w="11900" w:h="16840"/>
      <w:pgMar w:top="1440" w:right="1008" w:bottom="1008" w:left="1008" w:header="85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9CB97" w14:textId="77777777" w:rsidR="00C34431" w:rsidRDefault="00C34431" w:rsidP="007F2537">
      <w:r>
        <w:separator/>
      </w:r>
    </w:p>
  </w:endnote>
  <w:endnote w:type="continuationSeparator" w:id="0">
    <w:p w14:paraId="75C9D1CC" w14:textId="77777777" w:rsidR="00C34431" w:rsidRDefault="00C34431" w:rsidP="007F2537">
      <w:r>
        <w:continuationSeparator/>
      </w:r>
    </w:p>
  </w:endnote>
  <w:endnote w:type="continuationNotice" w:id="1">
    <w:p w14:paraId="5AA01A4A" w14:textId="77777777" w:rsidR="00C34431" w:rsidRDefault="00C344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otham Narrow Book">
    <w:altName w:val="Times New Roman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8D47C" w14:textId="77777777" w:rsidR="00997D21" w:rsidRDefault="00997D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0094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241072" w14:textId="66859E4F" w:rsidR="00CC324C" w:rsidRDefault="00CC324C">
        <w:pPr>
          <w:pStyle w:val="Footer"/>
          <w:jc w:val="right"/>
        </w:pPr>
        <w:r>
          <w:rPr>
            <w:lang w:bidi="pt-PT"/>
          </w:rPr>
          <w:fldChar w:fldCharType="begin"/>
        </w:r>
        <w:r>
          <w:rPr>
            <w:lang w:bidi="pt-PT"/>
          </w:rPr>
          <w:instrText xml:space="preserve"> PAGE   \* MERGEFORMAT </w:instrText>
        </w:r>
        <w:r>
          <w:rPr>
            <w:lang w:bidi="pt-PT"/>
          </w:rPr>
          <w:fldChar w:fldCharType="separate"/>
        </w:r>
        <w:r>
          <w:rPr>
            <w:noProof/>
            <w:lang w:bidi="pt-PT"/>
          </w:rPr>
          <w:t>2</w:t>
        </w:r>
        <w:r>
          <w:rPr>
            <w:noProof/>
            <w:lang w:bidi="pt-PT"/>
          </w:rPr>
          <w:fldChar w:fldCharType="end"/>
        </w:r>
      </w:p>
    </w:sdtContent>
  </w:sdt>
  <w:p w14:paraId="3C43EC30" w14:textId="4C352047" w:rsidR="00770741" w:rsidRDefault="007707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6CD8F" w14:textId="77777777" w:rsidR="00770741" w:rsidRDefault="00770741">
    <w:pPr>
      <w:pStyle w:val="Footer"/>
    </w:pPr>
    <w:r>
      <w:rPr>
        <w:noProof/>
        <w:lang w:bidi="pt-P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00FF144" wp14:editId="1EA7742E">
              <wp:simplePos x="0" y="0"/>
              <wp:positionH relativeFrom="column">
                <wp:posOffset>-2540</wp:posOffset>
              </wp:positionH>
              <wp:positionV relativeFrom="paragraph">
                <wp:posOffset>70485</wp:posOffset>
              </wp:positionV>
              <wp:extent cx="2540000" cy="641350"/>
              <wp:effectExtent l="0" t="0" r="0" b="190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641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v="urn:schemas-microsoft-com:mac:vml" xmlns:mo="http://schemas.microsoft.com/office/mac/office/2008/main" xmlns:arto="http://schemas.microsoft.com/office/word/2006/arto" xmlns:ma14="http://schemas.microsoft.com/office/mac/drawingml/2011/main" xmlns:w10="urn:schemas-microsoft-com:office:word" xmlns:v="urn:schemas-microsoft-com:vml" xmlns:o="urn:schemas-microsoft-com:office:office" xmlns:w="http://schemas.openxmlformats.org/wordprocessingml/2006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5E073" w14:textId="77777777" w:rsidR="00770741" w:rsidRDefault="00770741" w:rsidP="00D74A5C">
                          <w:pPr>
                            <w:pStyle w:val="Footer"/>
                          </w:pPr>
                          <w:r>
                            <w:rPr>
                              <w:lang w:bidi="pt-PT"/>
                            </w:rPr>
                            <w:t>32.ª Reunião do Conselho de Administração do Fundo Global</w:t>
                          </w:r>
                        </w:p>
                        <w:p w14:paraId="280069A1" w14:textId="77777777" w:rsidR="00770741" w:rsidRDefault="00770741" w:rsidP="00D74A5C">
                          <w:pPr>
                            <w:pStyle w:val="Footer"/>
                          </w:pPr>
                          <w:r>
                            <w:rPr>
                              <w:lang w:bidi="pt-PT"/>
                            </w:rPr>
                            <w:t>20-21 de novembro de 2014, Montreux, Suíça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FF14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5.55pt;width:200pt;height:50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i/6ogIAAJMFAAAOAAAAZHJzL2Uyb0RvYy54bWysVEtv2zAMvg/YfxB0T+1kcR9GncJNkWFA&#10;0RZrh54VWWqMyaImKbGzYf99lGynXbdLh+Wg0NRHivz4OL/oGkV2wroadEGnRyklQnOoav1U0C8P&#10;q8kpJc4zXTEFWhR0Lxy9WLx/d96aXMxgA6oSlqAT7fLWFHTjvcmTxPGNaJg7AiM0XkqwDfP4aZ+S&#10;yrIWvTcqmaXpcdKCrYwFLpxD7VV/SRfRv5SC+1spnfBEFRRj8/G08VyHM1mcs/zJMrOp+RAG+4co&#10;GlZrfPTg6op5Rra2/sNVU3MLDqQ/4tAkIGXNRcwBs5mmr7K53zAjYi5IjjMHmtz/c8tvdneW1FVB&#10;M0o0a7BED6Lz5BI6kgV2WuNyBN0bhPkO1VjlUe9QGZLupG3CP6ZD8B553h+4Dc44KmfZPMUfJRzv&#10;jufTD1kkP3m2Ntb5jwIaEoSCWqxdpJTtrp3HSBA6QsJjGla1UrF+Sv+mQGCvEbEBemuWYyQoBmSI&#10;KRbnxzI7mZUn2dnkuMymk/k0PZ2UZTqbXK3KtEznq+XZ/PJnSBd9jvZJoKRPPUp+r0TwqvRnIZHK&#10;yEBQxCYWS2XJjmH7Mc6F9pG8GCGiA0piFm8xHPAxj5jfW4x7RsaXQfuDcVNrsJHvV2FXX8eQZY9H&#10;Ml7kHUTfrbuhVdZQ7bFTLPST5gxf1VjOa+b8HbM4WtgBuC78LR5SQVtQGCRKNmC//00f8NjxeEtJ&#10;i6NaUPdty6ygRH3SOAthrkfBjsJ6FPS2WQLSP8VFZHgU0cB6NYrSQvOIW6QMr+AV0xzfKqgfxaXv&#10;FwZuIS7KMoJweg3z1/re8OA6VCM050P3yKwZOthjx9zAOMQsf9XIPTZYaii3HmQduzwQ2rM4EI2T&#10;H/tv2FJhtbz8jqjnXbr4BQAA//8DAFBLAwQUAAYACAAAACEA+m0bCN0AAAAIAQAADwAAAGRycy9k&#10;b3ducmV2LnhtbEyPQU+DQBCF7yb9D5tp4q1dqIYIsjSN0ZOJkeLB4wJT2JSdRXbb4r93erLHee/l&#10;zffy7WwHccbJG0cK4nUEAqlxraFOwVf1tnoC4YOmVg+OUMEvetgWi7tcZ627UInnfegEl5DPtII+&#10;hDGT0jc9Wu3XbkRi7+AmqwOfUyfbSV+43A5yE0WJtNoQf+j1iC89Nsf9ySrYfVP5an4+6s/yUJqq&#10;SiN6T45K3S/n3TOIgHP4D8MVn9GhYKbanaj1YlCweuQgy3EMgu2HNE1A1FdhE4Mscnk7oPgDAAD/&#10;/wMAUEsBAi0AFAAGAAgAAAAhALaDOJL+AAAA4QEAABMAAAAAAAAAAAAAAAAAAAAAAFtDb250ZW50&#10;X1R5cGVzXS54bWxQSwECLQAUAAYACAAAACEAOP0h/9YAAACUAQAACwAAAAAAAAAAAAAAAAAvAQAA&#10;X3JlbHMvLnJlbHNQSwECLQAUAAYACAAAACEAmOYv+qICAACTBQAADgAAAAAAAAAAAAAAAAAuAgAA&#10;ZHJzL2Uyb0RvYy54bWxQSwECLQAUAAYACAAAACEA+m0bCN0AAAAIAQAADwAAAAAAAAAAAAAAAAD8&#10;BAAAZHJzL2Rvd25yZXYueG1sUEsFBgAAAAAEAAQA8wAAAAYGAAAAAA==&#10;" filled="f" stroked="f">
              <v:textbox inset="0,0,0,0">
                <w:txbxContent>
                  <w:p w14:paraId="2185E073" w14:textId="77777777" w:rsidR="00770741" w:rsidRDefault="00770741" w:rsidP="00D74A5C">
                    <w:pPr>
                      <w:pStyle w:val="Footer"/>
                    </w:pPr>
                    <w:r>
                      <w:rPr>
                        <w:lang w:bidi="pt-PT"/>
                      </w:rPr>
                      <w:t>32.ª Reunião do Conselho de Administração do Fundo Global</w:t>
                    </w:r>
                  </w:p>
                  <w:p w14:paraId="280069A1" w14:textId="77777777" w:rsidR="00770741" w:rsidRDefault="00770741" w:rsidP="00D74A5C">
                    <w:pPr>
                      <w:pStyle w:val="Footer"/>
                    </w:pPr>
                    <w:r>
                      <w:rPr>
                        <w:lang w:bidi="pt-PT"/>
                      </w:rPr>
                      <w:t>20-21 de novembro de 2014, Montreux, Suíça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20BE36" wp14:editId="182DEB9F">
              <wp:simplePos x="0" y="0"/>
              <wp:positionH relativeFrom="column">
                <wp:posOffset>4547870</wp:posOffset>
              </wp:positionH>
              <wp:positionV relativeFrom="paragraph">
                <wp:posOffset>61595</wp:posOffset>
              </wp:positionV>
              <wp:extent cx="1566334" cy="499534"/>
              <wp:effectExtent l="0" t="0" r="8890" b="889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6334" cy="4995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v="urn:schemas-microsoft-com:mac:vml" xmlns:mo="http://schemas.microsoft.com/office/mac/office/2008/main" xmlns:arto="http://schemas.microsoft.com/office/word/2006/arto" xmlns:ma14="http://schemas.microsoft.com/office/mac/drawingml/2011/main" xmlns:w10="urn:schemas-microsoft-com:office:word" xmlns:v="urn:schemas-microsoft-com:vml" xmlns:o="urn:schemas-microsoft-com:office:office" xmlns:w="http://schemas.openxmlformats.org/wordprocessingml/2006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9AD73E" w14:textId="77777777" w:rsidR="00770741" w:rsidRDefault="00770741" w:rsidP="001B6160">
                          <w:pPr>
                            <w:pStyle w:val="ft"/>
                          </w:pPr>
                          <w:r>
                            <w:rPr>
                              <w:lang w:bidi="pt-PT"/>
                            </w:rPr>
                            <w:t>GF/B31/o1</w:t>
                          </w:r>
                        </w:p>
                        <w:sdt>
                          <w:sdtPr>
                            <w:id w:val="75154698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14:paraId="26404BA7" w14:textId="77777777" w:rsidR="00770741" w:rsidRPr="001B6160" w:rsidRDefault="00770741" w:rsidP="001B6160">
                              <w:pPr>
                                <w:pStyle w:val="ft"/>
                              </w:pPr>
                              <w:r w:rsidRPr="001B6160">
                                <w:rPr>
                                  <w:lang w:bidi="pt-PT"/>
                                </w:rPr>
                                <w:t>2/</w:t>
                              </w:r>
                              <w:r w:rsidRPr="001B6160">
                                <w:rPr>
                                  <w:lang w:bidi="pt-PT"/>
                                </w:rPr>
                                <w:fldChar w:fldCharType="begin"/>
                              </w:r>
                              <w:r w:rsidRPr="001B6160">
                                <w:rPr>
                                  <w:lang w:bidi="pt-PT"/>
                                </w:rPr>
                                <w:instrText xml:space="preserve"> PAGE    \* MERGEFORMAT </w:instrText>
                              </w:r>
                              <w:r w:rsidRPr="001B6160">
                                <w:rPr>
                                  <w:lang w:bidi="pt-PT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lang w:bidi="pt-PT"/>
                                </w:rPr>
                                <w:t>1</w:t>
                              </w:r>
                              <w:r w:rsidRPr="001B6160">
                                <w:rPr>
                                  <w:lang w:bidi="pt-PT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BA30F40" w14:textId="77777777" w:rsidR="00770741" w:rsidRDefault="0077074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20BE36" id="Text Box 3" o:spid="_x0000_s1027" type="#_x0000_t202" style="position:absolute;margin-left:358.1pt;margin-top:4.85pt;width:123.35pt;height:39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2bnowIAAJoFAAAOAAAAZHJzL2Uyb0RvYy54bWysVEtv2zAMvg/YfxB0T+082wR1CjdFhgFF&#10;W6wdelZkqTEmi5qkxM6K/fdRsp123S4ddpFp6iNFfnycXzSVInthXQk6o8OTlBKhORSlfsro14f1&#10;4IwS55kumAItMnoQjl4sP344r81CjGALqhCWoBPtFrXJ6NZ7s0gSx7eiYu4EjNB4KcFWzOOvfUoK&#10;y2r0XqlklKazpAZbGAtcOIfaq/aSLqN/KQX3t1I64YnKKMbm42njuQlnsjxniyfLzLbkXRjsH6Ko&#10;WKnx0aOrK+YZ2dnyD1dVyS04kP6EQ5WAlCUXMQfMZpi+yeZ+y4yIuSA5zhxpcv/PLb/Z31lSFhkd&#10;U6JZhSV6EI0nl9CQcWCnNm6BoHuDMN+gGqvc6x0qQ9KNtFX4YjoE75Hnw5Hb4IwHo+lsNh5PKOF4&#10;N5nPpyij++TF2ljnPwmoSBAyarF2kVK2v3a+hfaQ8JiGdalUrJ/SvynQZ6sRsQFaa7bASFAMyBBT&#10;LM7zano6yk+n88Esnw4Hk2F6NsjzdDS4Wudpnk7Wq/nk8mcXZ2+fBEra1KPkD0oEr0p/ERKpjAwE&#10;RWxisVKW7Bm2H+NcaB/JixEiOqAkZvEeww4f84j5vce4ZaR/GbQ/GlelBhv5fhN28a0PWbZ4LNqr&#10;vIPom00Te+jYGRsoDtgwFtqBc4avS6zqNXP+jlmcMOwR3Br+Fg+poM4odBIlW7A//qYPeGx8vKWk&#10;xonNqPu+Y1ZQoj5rHIkw3r1ge2HTC3pXrQCrMMR9ZHgU0cB61YvSQvWIyyQPr+AV0xzfyqjvxZVv&#10;9wYuIy7yPIJwiA3z1/re8OA6FCX06EPzyKzpGtlj49xAP8ts8aafW2yw1JDvPMgyNnvgtWWx4xsX&#10;QByXblmFDfP6P6JeVuryFwAAAP//AwBQSwMEFAAGAAgAAAAhAND4lz/eAAAACAEAAA8AAABkcnMv&#10;ZG93bnJldi54bWxMj0FPg0AUhO8m/ofNM/FmlxJDAXk0jdGTiZHiwePCvgIp+xbZbYv/3vVkj5OZ&#10;zHxTbBczijPNbrCMsF5FIIhbqwfuED7r14cUhPOKtRotE8IPOdiWtzeFyrW9cEXnve9EKGGXK4Te&#10;+ymX0rU9GeVWdiIO3sHORvkg507qWV1CuRllHEWJNGrgsNCriZ57ao/7k0HYfXH1Mny/Nx/VoRrq&#10;Oov4LTki3t8tuycQnhb/H4Y//IAOZWBq7Im1EyPCZp3EIYqQbUAEP0viDESDkKaPIMtCXh8ofwEA&#10;AP//AwBQSwECLQAUAAYACAAAACEAtoM4kv4AAADhAQAAEwAAAAAAAAAAAAAAAAAAAAAAW0NvbnRl&#10;bnRfVHlwZXNdLnhtbFBLAQItABQABgAIAAAAIQA4/SH/1gAAAJQBAAALAAAAAAAAAAAAAAAAAC8B&#10;AABfcmVscy8ucmVsc1BLAQItABQABgAIAAAAIQC4B2bnowIAAJoFAAAOAAAAAAAAAAAAAAAAAC4C&#10;AABkcnMvZTJvRG9jLnhtbFBLAQItABQABgAIAAAAIQDQ+Jc/3gAAAAgBAAAPAAAAAAAAAAAAAAAA&#10;AP0EAABkcnMvZG93bnJldi54bWxQSwUGAAAAAAQABADzAAAACAYAAAAA&#10;" filled="f" stroked="f">
              <v:textbox inset="0,0,0,0">
                <w:txbxContent>
                  <w:p w14:paraId="439AD73E" w14:textId="77777777" w:rsidR="00770741" w:rsidRDefault="00770741" w:rsidP="001B6160">
                    <w:pPr>
                      <w:pStyle w:val="ft"/>
                    </w:pPr>
                    <w:r>
                      <w:rPr>
                        <w:lang w:bidi="pt-PT"/>
                      </w:rPr>
                      <w:t>GF/B31/o1</w:t>
                    </w:r>
                  </w:p>
                  <w:sdt>
                    <w:sdtPr>
                      <w:id w:val="75154698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26404BA7" w14:textId="77777777" w:rsidR="00770741" w:rsidRPr="001B6160" w:rsidRDefault="00770741" w:rsidP="001B6160">
                        <w:pPr>
                          <w:pStyle w:val="ft"/>
                        </w:pPr>
                        <w:r w:rsidRPr="001B6160">
                          <w:rPr>
                            <w:lang w:bidi="pt-PT"/>
                          </w:rPr>
                          <w:t>2/</w:t>
                        </w:r>
                        <w:r w:rsidRPr="001B6160">
                          <w:rPr>
                            <w:lang w:bidi="pt-PT"/>
                          </w:rPr>
                          <w:fldChar w:fldCharType="begin"/>
                        </w:r>
                        <w:r w:rsidRPr="001B6160">
                          <w:rPr>
                            <w:lang w:bidi="pt-PT"/>
                          </w:rPr>
                          <w:instrText xml:space="preserve"> PAGE    \* MERGEFORMAT </w:instrText>
                        </w:r>
                        <w:r w:rsidRPr="001B6160">
                          <w:rPr>
                            <w:lang w:bidi="pt-PT"/>
                          </w:rPr>
                          <w:fldChar w:fldCharType="separate"/>
                        </w:r>
                        <w:r>
                          <w:rPr>
                            <w:noProof/>
                            <w:lang w:bidi="pt-PT"/>
                          </w:rPr>
                          <w:t>1</w:t>
                        </w:r>
                        <w:r w:rsidRPr="001B6160">
                          <w:rPr>
                            <w:lang w:bidi="pt-PT"/>
                          </w:rPr>
                          <w:fldChar w:fldCharType="end"/>
                        </w:r>
                      </w:p>
                    </w:sdtContent>
                  </w:sdt>
                  <w:p w14:paraId="0BA30F40" w14:textId="77777777" w:rsidR="00770741" w:rsidRDefault="00770741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6804F" w14:textId="77777777" w:rsidR="00C34431" w:rsidRDefault="00C34431" w:rsidP="007F2537">
      <w:r>
        <w:separator/>
      </w:r>
    </w:p>
  </w:footnote>
  <w:footnote w:type="continuationSeparator" w:id="0">
    <w:p w14:paraId="27D61D63" w14:textId="77777777" w:rsidR="00C34431" w:rsidRDefault="00C34431" w:rsidP="007F2537">
      <w:r>
        <w:continuationSeparator/>
      </w:r>
    </w:p>
  </w:footnote>
  <w:footnote w:type="continuationNotice" w:id="1">
    <w:p w14:paraId="09841902" w14:textId="77777777" w:rsidR="00C34431" w:rsidRDefault="00C34431"/>
  </w:footnote>
  <w:footnote w:id="2">
    <w:p w14:paraId="764C45B5" w14:textId="30576E52" w:rsidR="00035680" w:rsidRPr="003D5A32" w:rsidRDefault="00035680">
      <w:pPr>
        <w:pStyle w:val="FootnoteText"/>
        <w:rPr>
          <w:rFonts w:ascii="Arial" w:hAnsi="Arial" w:cs="Arial"/>
          <w:sz w:val="16"/>
          <w:szCs w:val="16"/>
        </w:rPr>
      </w:pPr>
      <w:r w:rsidRPr="003D5A32">
        <w:rPr>
          <w:rStyle w:val="FootnoteReference"/>
          <w:sz w:val="16"/>
          <w:lang w:bidi="pt-PT"/>
        </w:rPr>
        <w:footnoteRef/>
      </w:r>
      <w:r w:rsidR="004B79EC" w:rsidRPr="003D5A32">
        <w:rPr>
          <w:sz w:val="16"/>
          <w:lang w:bidi="pt-PT"/>
        </w:rPr>
        <w:t xml:space="preserve">Para efeitos do presente documento, os MCP incluem os Mecanismos de Coordenação Regional (MCR), tal como definido na </w:t>
      </w:r>
      <w:hyperlink r:id="rId1" w:history="1">
        <w:r w:rsidR="004B79EC" w:rsidRPr="003D5A32">
          <w:rPr>
            <w:rStyle w:val="Hyperlink"/>
            <w:sz w:val="16"/>
            <w:lang w:bidi="pt-PT"/>
          </w:rPr>
          <w:t>Política do MCP</w:t>
        </w:r>
      </w:hyperlink>
      <w:r w:rsidR="004B79EC" w:rsidRPr="003D5A32">
        <w:rPr>
          <w:sz w:val="16"/>
          <w:lang w:bidi="pt-PT"/>
        </w:rPr>
        <w:t>.</w:t>
      </w:r>
    </w:p>
  </w:footnote>
  <w:footnote w:id="3">
    <w:p w14:paraId="323C3A90" w14:textId="07978FC9" w:rsidR="0040505F" w:rsidRPr="007664CE" w:rsidRDefault="0040505F">
      <w:pPr>
        <w:pStyle w:val="FootnoteText"/>
        <w:rPr>
          <w:rFonts w:ascii="Arial" w:hAnsi="Arial" w:cs="Arial"/>
          <w:sz w:val="18"/>
          <w:szCs w:val="18"/>
        </w:rPr>
      </w:pPr>
      <w:r w:rsidRPr="003D5A32">
        <w:rPr>
          <w:rStyle w:val="FootnoteReference"/>
          <w:sz w:val="16"/>
          <w:lang w:bidi="pt-PT"/>
        </w:rPr>
        <w:footnoteRef/>
      </w:r>
      <w:r w:rsidR="00346F01" w:rsidRPr="003D5A32">
        <w:rPr>
          <w:sz w:val="16"/>
          <w:lang w:bidi="pt-PT"/>
        </w:rPr>
        <w:t xml:space="preserve">Poderá encontrar as definições das quatro áreas básicas aqui: </w:t>
      </w:r>
      <w:hyperlink r:id="rId2" w:history="1">
        <w:r w:rsidRPr="003D5A32">
          <w:rPr>
            <w:rStyle w:val="Hyperlink"/>
            <w:sz w:val="16"/>
            <w:lang w:bidi="pt-PT"/>
          </w:rPr>
          <w:t>https://www.theglobalfund.org/en/country-coordinating-mechanism/evolution/</w:t>
        </w:r>
      </w:hyperlink>
      <w:r w:rsidR="00346F01" w:rsidRPr="003D5A32">
        <w:rPr>
          <w:sz w:val="16"/>
          <w:lang w:bidi="pt-PT"/>
        </w:rPr>
        <w:t>.</w:t>
      </w:r>
    </w:p>
  </w:footnote>
  <w:footnote w:id="4">
    <w:p w14:paraId="545DF032" w14:textId="78382F80" w:rsidR="007460D2" w:rsidRPr="003D5A32" w:rsidRDefault="007460D2" w:rsidP="007460D2">
      <w:pPr>
        <w:pStyle w:val="FootnoteText"/>
        <w:rPr>
          <w:rFonts w:ascii="Arial" w:hAnsi="Arial" w:cs="Arial"/>
          <w:sz w:val="16"/>
          <w:szCs w:val="16"/>
        </w:rPr>
      </w:pPr>
      <w:r w:rsidRPr="003D5A32">
        <w:rPr>
          <w:rStyle w:val="FootnoteReference"/>
          <w:sz w:val="16"/>
          <w:lang w:bidi="pt-PT"/>
        </w:rPr>
        <w:footnoteRef/>
      </w:r>
      <w:r w:rsidRPr="003D5A32">
        <w:rPr>
          <w:sz w:val="16"/>
          <w:lang w:bidi="pt-PT"/>
        </w:rPr>
        <w:t xml:space="preserve"> Nota de Orientação de STC, 15 de maio de 2020, </w:t>
      </w:r>
      <w:hyperlink r:id="rId3" w:history="1">
        <w:r w:rsidRPr="003D5A32">
          <w:rPr>
            <w:rStyle w:val="Hyperlink"/>
            <w:sz w:val="16"/>
            <w:lang w:bidi="pt-PT"/>
          </w:rPr>
          <w:t>https://www.theglobalfund.org/media/5648/core_sustainabilityandtransition_guidancenote_en.pdf</w:t>
        </w:r>
      </w:hyperlink>
      <w:r w:rsidRPr="003D5A32">
        <w:rPr>
          <w:sz w:val="16"/>
          <w:lang w:bidi="pt-PT"/>
        </w:rPr>
        <w:t>, pág. 11, 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C530D" w14:textId="77777777" w:rsidR="00997D21" w:rsidRDefault="00997D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1065B" w14:textId="77777777" w:rsidR="00770741" w:rsidRDefault="00770741">
    <w:pPr>
      <w:pStyle w:val="Header"/>
    </w:pPr>
    <w:r>
      <w:rPr>
        <w:noProof/>
        <w:lang w:bidi="pt-PT"/>
      </w:rPr>
      <w:drawing>
        <wp:anchor distT="0" distB="0" distL="114300" distR="114300" simplePos="0" relativeHeight="251658242" behindDoc="0" locked="0" layoutInCell="1" allowOverlap="1" wp14:anchorId="0CD81C2A" wp14:editId="59BD3107">
          <wp:simplePos x="0" y="0"/>
          <wp:positionH relativeFrom="page">
            <wp:posOffset>360045</wp:posOffset>
          </wp:positionH>
          <wp:positionV relativeFrom="page">
            <wp:posOffset>540385</wp:posOffset>
          </wp:positionV>
          <wp:extent cx="2340000" cy="295158"/>
          <wp:effectExtent l="0" t="0" r="0" b="1016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bwith white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29515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v="urn:schemas-microsoft-com:mac:vml" xmlns:mo="http://schemas.microsoft.com/office/mac/office/2008/main" xmlns:arto="http://schemas.microsoft.com/office/word/2006/arto" xmlns:a14="http://schemas.microsoft.com/office/drawing/2010/main" xmlns:ma14="http://schemas.microsoft.com/office/mac/drawingml/2011/main" xmlns:w10="urn:schemas-microsoft-com:office:word" xmlns:v="urn:schemas-microsoft-com:vml" xmlns:o="urn:schemas-microsoft-com:office:office" xmlns:w="http://schemas.openxmlformats.org/wordprocessingml/2006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272C1" w14:textId="77777777" w:rsidR="00770741" w:rsidRPr="00655E0C" w:rsidRDefault="00770741">
    <w:pPr>
      <w:pStyle w:val="Header"/>
      <w:rPr>
        <w:rStyle w:val="PageNumber"/>
      </w:rPr>
    </w:pPr>
    <w:r w:rsidRPr="00655E0C">
      <w:rPr>
        <w:rStyle w:val="PageNumber"/>
        <w:noProof/>
        <w:lang w:bidi="pt-PT"/>
      </w:rPr>
      <w:drawing>
        <wp:anchor distT="0" distB="0" distL="114300" distR="114300" simplePos="0" relativeHeight="251658243" behindDoc="1" locked="0" layoutInCell="1" allowOverlap="1" wp14:anchorId="7E40424D" wp14:editId="023C812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934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F-MeetingAgenda-Expanded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v="urn:schemas-microsoft-com:mac:vml" xmlns:mo="http://schemas.microsoft.com/office/mac/office/2008/main" xmlns:arto="http://schemas.microsoft.com/office/word/2006/arto" xmlns:a14="http://schemas.microsoft.com/office/drawing/2010/main" xmlns:ma14="http://schemas.microsoft.com/office/mac/drawingml/2011/main" xmlns:w10="urn:schemas-microsoft-com:office:word" xmlns:v="urn:schemas-microsoft-com:vml" xmlns:o="urn:schemas-microsoft-com:office:office" xmlns:w="http://schemas.openxmlformats.org/wordprocessingml/2006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5E0C">
      <w:rPr>
        <w:rStyle w:val="PageNumber"/>
        <w:noProof/>
        <w:lang w:bidi="pt-PT"/>
      </w:rPr>
      <w:drawing>
        <wp:anchor distT="0" distB="0" distL="114300" distR="114300" simplePos="0" relativeHeight="251658244" behindDoc="0" locked="0" layoutInCell="1" allowOverlap="1" wp14:anchorId="66348944" wp14:editId="0882E175">
          <wp:simplePos x="0" y="0"/>
          <wp:positionH relativeFrom="page">
            <wp:posOffset>360045</wp:posOffset>
          </wp:positionH>
          <wp:positionV relativeFrom="page">
            <wp:posOffset>540385</wp:posOffset>
          </wp:positionV>
          <wp:extent cx="2340000" cy="295158"/>
          <wp:effectExtent l="0" t="0" r="0" b="1016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bwith white.BMP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29515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v="urn:schemas-microsoft-com:mac:vml" xmlns:mo="http://schemas.microsoft.com/office/mac/office/2008/main" xmlns:arto="http://schemas.microsoft.com/office/word/2006/arto" xmlns:a14="http://schemas.microsoft.com/office/drawing/2010/main" xmlns:ma14="http://schemas.microsoft.com/office/mac/drawingml/2011/main" xmlns:w10="urn:schemas-microsoft-com:office:word" xmlns:v="urn:schemas-microsoft-com:vml" xmlns:o="urn:schemas-microsoft-com:office:office" xmlns:w="http://schemas.openxmlformats.org/wordprocessingml/2006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EE5D5" w14:textId="77777777" w:rsidR="00770741" w:rsidRDefault="007707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26AC"/>
    <w:multiLevelType w:val="multilevel"/>
    <w:tmpl w:val="7B6C5D46"/>
    <w:lvl w:ilvl="0">
      <w:start w:val="1"/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6BD0804"/>
    <w:multiLevelType w:val="hybridMultilevel"/>
    <w:tmpl w:val="7F54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321B8"/>
    <w:multiLevelType w:val="hybridMultilevel"/>
    <w:tmpl w:val="AF08309C"/>
    <w:lvl w:ilvl="0" w:tplc="4686F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1B32CD"/>
    <w:multiLevelType w:val="hybridMultilevel"/>
    <w:tmpl w:val="BA561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41180"/>
    <w:multiLevelType w:val="hybridMultilevel"/>
    <w:tmpl w:val="42A41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01787"/>
    <w:multiLevelType w:val="hybridMultilevel"/>
    <w:tmpl w:val="7464B06A"/>
    <w:lvl w:ilvl="0" w:tplc="0409001B">
      <w:start w:val="1"/>
      <w:numFmt w:val="lowerRoman"/>
      <w:lvlText w:val="%1."/>
      <w:lvlJc w:val="righ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4317F5"/>
    <w:multiLevelType w:val="hybridMultilevel"/>
    <w:tmpl w:val="ADDA1398"/>
    <w:lvl w:ilvl="0" w:tplc="B37E5CBA">
      <w:start w:val="30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578E2"/>
    <w:multiLevelType w:val="hybridMultilevel"/>
    <w:tmpl w:val="774E83D0"/>
    <w:lvl w:ilvl="0" w:tplc="0409001B">
      <w:start w:val="1"/>
      <w:numFmt w:val="lowerRoman"/>
      <w:lvlText w:val="%1."/>
      <w:lvlJc w:val="righ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E544D00"/>
    <w:multiLevelType w:val="hybridMultilevel"/>
    <w:tmpl w:val="34ECC5B6"/>
    <w:lvl w:ilvl="0" w:tplc="7A326CA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36DA9762">
      <w:start w:val="1"/>
      <w:numFmt w:val="lowerLetter"/>
      <w:lvlText w:val="%2."/>
      <w:lvlJc w:val="left"/>
      <w:pPr>
        <w:ind w:left="1440" w:hanging="360"/>
      </w:pPr>
    </w:lvl>
    <w:lvl w:ilvl="2" w:tplc="36303D44">
      <w:start w:val="1"/>
      <w:numFmt w:val="lowerRoman"/>
      <w:lvlText w:val="%3."/>
      <w:lvlJc w:val="right"/>
      <w:pPr>
        <w:ind w:left="2160" w:hanging="180"/>
      </w:pPr>
    </w:lvl>
    <w:lvl w:ilvl="3" w:tplc="B39AA04A">
      <w:start w:val="1"/>
      <w:numFmt w:val="decimal"/>
      <w:lvlText w:val="%4."/>
      <w:lvlJc w:val="left"/>
      <w:pPr>
        <w:ind w:left="2880" w:hanging="360"/>
      </w:pPr>
    </w:lvl>
    <w:lvl w:ilvl="4" w:tplc="A246E540">
      <w:start w:val="1"/>
      <w:numFmt w:val="lowerLetter"/>
      <w:lvlText w:val="%5."/>
      <w:lvlJc w:val="left"/>
      <w:pPr>
        <w:ind w:left="3600" w:hanging="360"/>
      </w:pPr>
    </w:lvl>
    <w:lvl w:ilvl="5" w:tplc="84A2D9CA">
      <w:start w:val="1"/>
      <w:numFmt w:val="lowerRoman"/>
      <w:lvlText w:val="%6."/>
      <w:lvlJc w:val="right"/>
      <w:pPr>
        <w:ind w:left="4320" w:hanging="180"/>
      </w:pPr>
    </w:lvl>
    <w:lvl w:ilvl="6" w:tplc="D494DBB6">
      <w:start w:val="1"/>
      <w:numFmt w:val="decimal"/>
      <w:lvlText w:val="%7."/>
      <w:lvlJc w:val="left"/>
      <w:pPr>
        <w:ind w:left="5040" w:hanging="360"/>
      </w:pPr>
    </w:lvl>
    <w:lvl w:ilvl="7" w:tplc="7E900062">
      <w:start w:val="1"/>
      <w:numFmt w:val="lowerLetter"/>
      <w:lvlText w:val="%8."/>
      <w:lvlJc w:val="left"/>
      <w:pPr>
        <w:ind w:left="5760" w:hanging="360"/>
      </w:pPr>
    </w:lvl>
    <w:lvl w:ilvl="8" w:tplc="15A249A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37230"/>
    <w:multiLevelType w:val="hybridMultilevel"/>
    <w:tmpl w:val="B816D034"/>
    <w:lvl w:ilvl="0" w:tplc="A426BD88">
      <w:start w:val="1"/>
      <w:numFmt w:val="bullet"/>
      <w:pStyle w:val="BuletedBody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6B17C58"/>
    <w:multiLevelType w:val="hybridMultilevel"/>
    <w:tmpl w:val="3A645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70828"/>
    <w:multiLevelType w:val="hybridMultilevel"/>
    <w:tmpl w:val="41B87DF0"/>
    <w:lvl w:ilvl="0" w:tplc="0409001B">
      <w:start w:val="1"/>
      <w:numFmt w:val="lowerRoman"/>
      <w:lvlText w:val="%1."/>
      <w:lvlJc w:val="righ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C72460B"/>
    <w:multiLevelType w:val="hybridMultilevel"/>
    <w:tmpl w:val="AD3C85BE"/>
    <w:lvl w:ilvl="0" w:tplc="73A4DCA2">
      <w:start w:val="30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F0279"/>
    <w:multiLevelType w:val="hybridMultilevel"/>
    <w:tmpl w:val="C4F22ECC"/>
    <w:lvl w:ilvl="0" w:tplc="8A1CEDF0">
      <w:start w:val="60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D228C"/>
    <w:multiLevelType w:val="hybridMultilevel"/>
    <w:tmpl w:val="34ECC5B6"/>
    <w:lvl w:ilvl="0" w:tplc="076C239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A7799"/>
    <w:multiLevelType w:val="hybridMultilevel"/>
    <w:tmpl w:val="11CAF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7D5D5E"/>
    <w:multiLevelType w:val="hybridMultilevel"/>
    <w:tmpl w:val="5316E6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C58BF"/>
    <w:multiLevelType w:val="hybridMultilevel"/>
    <w:tmpl w:val="7464B06A"/>
    <w:lvl w:ilvl="0" w:tplc="0409001B">
      <w:start w:val="1"/>
      <w:numFmt w:val="lowerRoman"/>
      <w:lvlText w:val="%1."/>
      <w:lvlJc w:val="righ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9A746BB"/>
    <w:multiLevelType w:val="hybridMultilevel"/>
    <w:tmpl w:val="F47CBEC8"/>
    <w:lvl w:ilvl="0" w:tplc="2D24179A">
      <w:start w:val="2015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A4149"/>
    <w:multiLevelType w:val="hybridMultilevel"/>
    <w:tmpl w:val="8D8A7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18"/>
  </w:num>
  <w:num w:numId="5">
    <w:abstractNumId w:val="13"/>
  </w:num>
  <w:num w:numId="6">
    <w:abstractNumId w:val="9"/>
  </w:num>
  <w:num w:numId="7">
    <w:abstractNumId w:val="14"/>
  </w:num>
  <w:num w:numId="8">
    <w:abstractNumId w:val="8"/>
  </w:num>
  <w:num w:numId="9">
    <w:abstractNumId w:val="2"/>
  </w:num>
  <w:num w:numId="10">
    <w:abstractNumId w:val="17"/>
  </w:num>
  <w:num w:numId="11">
    <w:abstractNumId w:val="10"/>
  </w:num>
  <w:num w:numId="12">
    <w:abstractNumId w:val="1"/>
  </w:num>
  <w:num w:numId="13">
    <w:abstractNumId w:val="3"/>
  </w:num>
  <w:num w:numId="14">
    <w:abstractNumId w:val="19"/>
  </w:num>
  <w:num w:numId="15">
    <w:abstractNumId w:val="4"/>
  </w:num>
  <w:num w:numId="16">
    <w:abstractNumId w:val="15"/>
  </w:num>
  <w:num w:numId="17">
    <w:abstractNumId w:val="11"/>
  </w:num>
  <w:num w:numId="18">
    <w:abstractNumId w:val="7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8F"/>
    <w:rsid w:val="00003767"/>
    <w:rsid w:val="00010F72"/>
    <w:rsid w:val="0001218C"/>
    <w:rsid w:val="00013D8C"/>
    <w:rsid w:val="00014432"/>
    <w:rsid w:val="00016E4A"/>
    <w:rsid w:val="00017CEC"/>
    <w:rsid w:val="0002183E"/>
    <w:rsid w:val="00025D72"/>
    <w:rsid w:val="000303D8"/>
    <w:rsid w:val="000323D7"/>
    <w:rsid w:val="00035680"/>
    <w:rsid w:val="00037E59"/>
    <w:rsid w:val="000411D6"/>
    <w:rsid w:val="000477A4"/>
    <w:rsid w:val="00050AA1"/>
    <w:rsid w:val="00056C0A"/>
    <w:rsid w:val="00057FF7"/>
    <w:rsid w:val="00060C65"/>
    <w:rsid w:val="00061DE5"/>
    <w:rsid w:val="00081FB7"/>
    <w:rsid w:val="0008693F"/>
    <w:rsid w:val="00087B88"/>
    <w:rsid w:val="000B20A2"/>
    <w:rsid w:val="000B22FD"/>
    <w:rsid w:val="000C34CA"/>
    <w:rsid w:val="000C6401"/>
    <w:rsid w:val="000C658D"/>
    <w:rsid w:val="000D3472"/>
    <w:rsid w:val="000D3CA5"/>
    <w:rsid w:val="000D63F5"/>
    <w:rsid w:val="000D79C3"/>
    <w:rsid w:val="000E4FEC"/>
    <w:rsid w:val="000F011D"/>
    <w:rsid w:val="000F490A"/>
    <w:rsid w:val="000F6656"/>
    <w:rsid w:val="000F67AC"/>
    <w:rsid w:val="00101045"/>
    <w:rsid w:val="00101CF7"/>
    <w:rsid w:val="00101E0F"/>
    <w:rsid w:val="0010392D"/>
    <w:rsid w:val="00105901"/>
    <w:rsid w:val="001113C1"/>
    <w:rsid w:val="001125C2"/>
    <w:rsid w:val="0011442C"/>
    <w:rsid w:val="0011513F"/>
    <w:rsid w:val="00117C63"/>
    <w:rsid w:val="001224A6"/>
    <w:rsid w:val="00123F00"/>
    <w:rsid w:val="00124B57"/>
    <w:rsid w:val="0012514A"/>
    <w:rsid w:val="00126490"/>
    <w:rsid w:val="001309DC"/>
    <w:rsid w:val="00134059"/>
    <w:rsid w:val="00144A46"/>
    <w:rsid w:val="0015203D"/>
    <w:rsid w:val="001539CE"/>
    <w:rsid w:val="0016118F"/>
    <w:rsid w:val="001663BD"/>
    <w:rsid w:val="00167C92"/>
    <w:rsid w:val="00170103"/>
    <w:rsid w:val="00180CE8"/>
    <w:rsid w:val="001926BD"/>
    <w:rsid w:val="001973AC"/>
    <w:rsid w:val="00197AAB"/>
    <w:rsid w:val="001A0455"/>
    <w:rsid w:val="001A2093"/>
    <w:rsid w:val="001A2BE9"/>
    <w:rsid w:val="001A39E5"/>
    <w:rsid w:val="001A5BEB"/>
    <w:rsid w:val="001A7B25"/>
    <w:rsid w:val="001B456F"/>
    <w:rsid w:val="001B6160"/>
    <w:rsid w:val="001C14B0"/>
    <w:rsid w:val="001C18AA"/>
    <w:rsid w:val="001C4C79"/>
    <w:rsid w:val="001C5166"/>
    <w:rsid w:val="001D279F"/>
    <w:rsid w:val="001D6A4E"/>
    <w:rsid w:val="001E28DC"/>
    <w:rsid w:val="001E5B68"/>
    <w:rsid w:val="001E6E15"/>
    <w:rsid w:val="001E7566"/>
    <w:rsid w:val="001F3336"/>
    <w:rsid w:val="002033FF"/>
    <w:rsid w:val="00204E7F"/>
    <w:rsid w:val="00206D17"/>
    <w:rsid w:val="00211212"/>
    <w:rsid w:val="00215846"/>
    <w:rsid w:val="00223C67"/>
    <w:rsid w:val="00224CC4"/>
    <w:rsid w:val="002254A6"/>
    <w:rsid w:val="00225F8D"/>
    <w:rsid w:val="00226BF4"/>
    <w:rsid w:val="002315E7"/>
    <w:rsid w:val="00236323"/>
    <w:rsid w:val="002368AC"/>
    <w:rsid w:val="0023762E"/>
    <w:rsid w:val="002478B1"/>
    <w:rsid w:val="0025022B"/>
    <w:rsid w:val="00252ED0"/>
    <w:rsid w:val="00257C0D"/>
    <w:rsid w:val="0026067D"/>
    <w:rsid w:val="00260E2B"/>
    <w:rsid w:val="00262475"/>
    <w:rsid w:val="00262BD2"/>
    <w:rsid w:val="002674CF"/>
    <w:rsid w:val="002674EC"/>
    <w:rsid w:val="00273D44"/>
    <w:rsid w:val="00274BCB"/>
    <w:rsid w:val="00283992"/>
    <w:rsid w:val="002916AB"/>
    <w:rsid w:val="00294EE8"/>
    <w:rsid w:val="0029689F"/>
    <w:rsid w:val="002A2D0C"/>
    <w:rsid w:val="002B1695"/>
    <w:rsid w:val="002B36A7"/>
    <w:rsid w:val="002B702A"/>
    <w:rsid w:val="002B786D"/>
    <w:rsid w:val="002B7A7F"/>
    <w:rsid w:val="002C1B71"/>
    <w:rsid w:val="002C3E07"/>
    <w:rsid w:val="002D2137"/>
    <w:rsid w:val="002E1344"/>
    <w:rsid w:val="002E2CF3"/>
    <w:rsid w:val="002E6CC4"/>
    <w:rsid w:val="002E740F"/>
    <w:rsid w:val="002F4067"/>
    <w:rsid w:val="002F67D9"/>
    <w:rsid w:val="002F7E29"/>
    <w:rsid w:val="00304A29"/>
    <w:rsid w:val="00306E8A"/>
    <w:rsid w:val="003109EA"/>
    <w:rsid w:val="00311D02"/>
    <w:rsid w:val="00314195"/>
    <w:rsid w:val="00315316"/>
    <w:rsid w:val="003160C0"/>
    <w:rsid w:val="00317396"/>
    <w:rsid w:val="00326080"/>
    <w:rsid w:val="003263B3"/>
    <w:rsid w:val="00330CDA"/>
    <w:rsid w:val="00331424"/>
    <w:rsid w:val="00332A77"/>
    <w:rsid w:val="0033397A"/>
    <w:rsid w:val="00334C0D"/>
    <w:rsid w:val="003352C3"/>
    <w:rsid w:val="00342185"/>
    <w:rsid w:val="00346F01"/>
    <w:rsid w:val="0035069A"/>
    <w:rsid w:val="00354493"/>
    <w:rsid w:val="00357150"/>
    <w:rsid w:val="00370526"/>
    <w:rsid w:val="00374B50"/>
    <w:rsid w:val="003753FE"/>
    <w:rsid w:val="003769AA"/>
    <w:rsid w:val="0037750F"/>
    <w:rsid w:val="00377A94"/>
    <w:rsid w:val="00381661"/>
    <w:rsid w:val="003819C9"/>
    <w:rsid w:val="00383662"/>
    <w:rsid w:val="00391D08"/>
    <w:rsid w:val="0039207B"/>
    <w:rsid w:val="0039287F"/>
    <w:rsid w:val="00393C24"/>
    <w:rsid w:val="003951EE"/>
    <w:rsid w:val="0039791F"/>
    <w:rsid w:val="003A309D"/>
    <w:rsid w:val="003A3C1D"/>
    <w:rsid w:val="003A4112"/>
    <w:rsid w:val="003B11B9"/>
    <w:rsid w:val="003B62DB"/>
    <w:rsid w:val="003C0770"/>
    <w:rsid w:val="003C541F"/>
    <w:rsid w:val="003C639D"/>
    <w:rsid w:val="003C69DA"/>
    <w:rsid w:val="003C6BBD"/>
    <w:rsid w:val="003D433E"/>
    <w:rsid w:val="003D5A32"/>
    <w:rsid w:val="003D6609"/>
    <w:rsid w:val="003E4A82"/>
    <w:rsid w:val="003F2A6D"/>
    <w:rsid w:val="003F5424"/>
    <w:rsid w:val="003F63AC"/>
    <w:rsid w:val="0040505F"/>
    <w:rsid w:val="00405B25"/>
    <w:rsid w:val="00423CC8"/>
    <w:rsid w:val="00436D8F"/>
    <w:rsid w:val="00444920"/>
    <w:rsid w:val="00447DF1"/>
    <w:rsid w:val="00453565"/>
    <w:rsid w:val="00457708"/>
    <w:rsid w:val="00457801"/>
    <w:rsid w:val="004604A2"/>
    <w:rsid w:val="00461475"/>
    <w:rsid w:val="00462314"/>
    <w:rsid w:val="004645BD"/>
    <w:rsid w:val="00465702"/>
    <w:rsid w:val="00481051"/>
    <w:rsid w:val="004854C3"/>
    <w:rsid w:val="00486EB6"/>
    <w:rsid w:val="00492557"/>
    <w:rsid w:val="004946B0"/>
    <w:rsid w:val="004A066A"/>
    <w:rsid w:val="004A5005"/>
    <w:rsid w:val="004A75D0"/>
    <w:rsid w:val="004B05CC"/>
    <w:rsid w:val="004B27AE"/>
    <w:rsid w:val="004B32C5"/>
    <w:rsid w:val="004B5127"/>
    <w:rsid w:val="004B71E5"/>
    <w:rsid w:val="004B79EC"/>
    <w:rsid w:val="004B7C8C"/>
    <w:rsid w:val="004C7092"/>
    <w:rsid w:val="004C77F5"/>
    <w:rsid w:val="004D358E"/>
    <w:rsid w:val="004D3C67"/>
    <w:rsid w:val="004D7CA6"/>
    <w:rsid w:val="004E0AE3"/>
    <w:rsid w:val="004E33FB"/>
    <w:rsid w:val="004E75DA"/>
    <w:rsid w:val="004F34E1"/>
    <w:rsid w:val="004F51CF"/>
    <w:rsid w:val="004F741D"/>
    <w:rsid w:val="00502AAA"/>
    <w:rsid w:val="005037BD"/>
    <w:rsid w:val="00507935"/>
    <w:rsid w:val="00510DB4"/>
    <w:rsid w:val="00512BE4"/>
    <w:rsid w:val="005152BB"/>
    <w:rsid w:val="00523B01"/>
    <w:rsid w:val="005253EF"/>
    <w:rsid w:val="005271A6"/>
    <w:rsid w:val="00527750"/>
    <w:rsid w:val="005363EB"/>
    <w:rsid w:val="0053747B"/>
    <w:rsid w:val="00537880"/>
    <w:rsid w:val="005418BF"/>
    <w:rsid w:val="00541EB7"/>
    <w:rsid w:val="00543CF7"/>
    <w:rsid w:val="0054545D"/>
    <w:rsid w:val="00547B50"/>
    <w:rsid w:val="0057023D"/>
    <w:rsid w:val="00584E21"/>
    <w:rsid w:val="00586F5A"/>
    <w:rsid w:val="00587263"/>
    <w:rsid w:val="005879E0"/>
    <w:rsid w:val="0059191E"/>
    <w:rsid w:val="00594554"/>
    <w:rsid w:val="005955F6"/>
    <w:rsid w:val="00596E8E"/>
    <w:rsid w:val="00597BF0"/>
    <w:rsid w:val="005A032C"/>
    <w:rsid w:val="005A28AF"/>
    <w:rsid w:val="005B5C4D"/>
    <w:rsid w:val="005B6C5C"/>
    <w:rsid w:val="005C3B8F"/>
    <w:rsid w:val="005C3F97"/>
    <w:rsid w:val="005C6D9E"/>
    <w:rsid w:val="005C7B26"/>
    <w:rsid w:val="005D03DC"/>
    <w:rsid w:val="005D1FC4"/>
    <w:rsid w:val="005D2937"/>
    <w:rsid w:val="005D2C96"/>
    <w:rsid w:val="005D31AC"/>
    <w:rsid w:val="005D59BF"/>
    <w:rsid w:val="005D75DE"/>
    <w:rsid w:val="005D7A36"/>
    <w:rsid w:val="005E3BAC"/>
    <w:rsid w:val="005E4E20"/>
    <w:rsid w:val="005E71D9"/>
    <w:rsid w:val="005F5F8F"/>
    <w:rsid w:val="005F664B"/>
    <w:rsid w:val="005F7222"/>
    <w:rsid w:val="0060017E"/>
    <w:rsid w:val="006032D7"/>
    <w:rsid w:val="006072AD"/>
    <w:rsid w:val="006078B6"/>
    <w:rsid w:val="00610F86"/>
    <w:rsid w:val="006207EC"/>
    <w:rsid w:val="006209E6"/>
    <w:rsid w:val="00622CC2"/>
    <w:rsid w:val="00623711"/>
    <w:rsid w:val="006319C3"/>
    <w:rsid w:val="0063589E"/>
    <w:rsid w:val="006412D1"/>
    <w:rsid w:val="006445C2"/>
    <w:rsid w:val="006527B2"/>
    <w:rsid w:val="00655E0C"/>
    <w:rsid w:val="0066141B"/>
    <w:rsid w:val="00662091"/>
    <w:rsid w:val="00673029"/>
    <w:rsid w:val="00674561"/>
    <w:rsid w:val="00677043"/>
    <w:rsid w:val="00693229"/>
    <w:rsid w:val="00696453"/>
    <w:rsid w:val="006A0E9A"/>
    <w:rsid w:val="006A247A"/>
    <w:rsid w:val="006A28E0"/>
    <w:rsid w:val="006A7927"/>
    <w:rsid w:val="006B021F"/>
    <w:rsid w:val="006B1FFB"/>
    <w:rsid w:val="006B2EE4"/>
    <w:rsid w:val="006B3026"/>
    <w:rsid w:val="006B3E0F"/>
    <w:rsid w:val="006B7770"/>
    <w:rsid w:val="006C5658"/>
    <w:rsid w:val="006D0432"/>
    <w:rsid w:val="006D332F"/>
    <w:rsid w:val="006D408B"/>
    <w:rsid w:val="006E1D5A"/>
    <w:rsid w:val="006E4FBC"/>
    <w:rsid w:val="006F1E8C"/>
    <w:rsid w:val="006F4319"/>
    <w:rsid w:val="0071113D"/>
    <w:rsid w:val="007111AB"/>
    <w:rsid w:val="00711C6F"/>
    <w:rsid w:val="00712AA8"/>
    <w:rsid w:val="0072763D"/>
    <w:rsid w:val="00732FD6"/>
    <w:rsid w:val="007331DF"/>
    <w:rsid w:val="00733AD6"/>
    <w:rsid w:val="007460D2"/>
    <w:rsid w:val="00751070"/>
    <w:rsid w:val="00752306"/>
    <w:rsid w:val="00753E77"/>
    <w:rsid w:val="0076230F"/>
    <w:rsid w:val="00764D3A"/>
    <w:rsid w:val="007664CE"/>
    <w:rsid w:val="00770741"/>
    <w:rsid w:val="00775185"/>
    <w:rsid w:val="00780810"/>
    <w:rsid w:val="007830F5"/>
    <w:rsid w:val="0078455E"/>
    <w:rsid w:val="00785D0B"/>
    <w:rsid w:val="007913F6"/>
    <w:rsid w:val="00792658"/>
    <w:rsid w:val="00793D8F"/>
    <w:rsid w:val="0079475D"/>
    <w:rsid w:val="00795EA9"/>
    <w:rsid w:val="00796CF3"/>
    <w:rsid w:val="007A1B30"/>
    <w:rsid w:val="007A2F9D"/>
    <w:rsid w:val="007A65DA"/>
    <w:rsid w:val="007A7D69"/>
    <w:rsid w:val="007B16A2"/>
    <w:rsid w:val="007B5271"/>
    <w:rsid w:val="007B687A"/>
    <w:rsid w:val="007C38B3"/>
    <w:rsid w:val="007C4A03"/>
    <w:rsid w:val="007D026C"/>
    <w:rsid w:val="007D2D1B"/>
    <w:rsid w:val="007D52B9"/>
    <w:rsid w:val="007E0366"/>
    <w:rsid w:val="007E1684"/>
    <w:rsid w:val="007E17D0"/>
    <w:rsid w:val="007E2BE8"/>
    <w:rsid w:val="007E5397"/>
    <w:rsid w:val="007F2537"/>
    <w:rsid w:val="007F48EF"/>
    <w:rsid w:val="007F57B5"/>
    <w:rsid w:val="007F6A08"/>
    <w:rsid w:val="00812987"/>
    <w:rsid w:val="00813FA1"/>
    <w:rsid w:val="008171DB"/>
    <w:rsid w:val="00820339"/>
    <w:rsid w:val="0082173E"/>
    <w:rsid w:val="00826D9E"/>
    <w:rsid w:val="00835C48"/>
    <w:rsid w:val="00835DCE"/>
    <w:rsid w:val="00842D8D"/>
    <w:rsid w:val="00851ADD"/>
    <w:rsid w:val="008528F1"/>
    <w:rsid w:val="00856A91"/>
    <w:rsid w:val="00857466"/>
    <w:rsid w:val="008614FD"/>
    <w:rsid w:val="008615BE"/>
    <w:rsid w:val="00862937"/>
    <w:rsid w:val="00862D08"/>
    <w:rsid w:val="00870AF8"/>
    <w:rsid w:val="008732A9"/>
    <w:rsid w:val="00874D7A"/>
    <w:rsid w:val="008772AA"/>
    <w:rsid w:val="00880CAA"/>
    <w:rsid w:val="00885D66"/>
    <w:rsid w:val="008911CF"/>
    <w:rsid w:val="00894C75"/>
    <w:rsid w:val="008964CD"/>
    <w:rsid w:val="0089730F"/>
    <w:rsid w:val="00897AB6"/>
    <w:rsid w:val="008A0FCF"/>
    <w:rsid w:val="008A360C"/>
    <w:rsid w:val="008B357B"/>
    <w:rsid w:val="008B4F63"/>
    <w:rsid w:val="008B6795"/>
    <w:rsid w:val="008B76A4"/>
    <w:rsid w:val="008B7F8F"/>
    <w:rsid w:val="008C003F"/>
    <w:rsid w:val="008C061A"/>
    <w:rsid w:val="008C3427"/>
    <w:rsid w:val="008C59B0"/>
    <w:rsid w:val="008C797E"/>
    <w:rsid w:val="008D56C1"/>
    <w:rsid w:val="008D6AA2"/>
    <w:rsid w:val="008E2AA4"/>
    <w:rsid w:val="008E6300"/>
    <w:rsid w:val="008E6A17"/>
    <w:rsid w:val="008E7324"/>
    <w:rsid w:val="008E776C"/>
    <w:rsid w:val="008F7675"/>
    <w:rsid w:val="008F781A"/>
    <w:rsid w:val="008F7B65"/>
    <w:rsid w:val="00901337"/>
    <w:rsid w:val="00902DF5"/>
    <w:rsid w:val="00906DFA"/>
    <w:rsid w:val="00907B86"/>
    <w:rsid w:val="009220B1"/>
    <w:rsid w:val="00923F60"/>
    <w:rsid w:val="009318D7"/>
    <w:rsid w:val="00932BCF"/>
    <w:rsid w:val="00932D9A"/>
    <w:rsid w:val="00935BA7"/>
    <w:rsid w:val="009412E8"/>
    <w:rsid w:val="00941B98"/>
    <w:rsid w:val="00944AA9"/>
    <w:rsid w:val="00954199"/>
    <w:rsid w:val="009568D7"/>
    <w:rsid w:val="00957E64"/>
    <w:rsid w:val="00962C1A"/>
    <w:rsid w:val="00965221"/>
    <w:rsid w:val="00970BD4"/>
    <w:rsid w:val="0098605A"/>
    <w:rsid w:val="00990FFD"/>
    <w:rsid w:val="00991333"/>
    <w:rsid w:val="00997D21"/>
    <w:rsid w:val="009A0D38"/>
    <w:rsid w:val="009A1A76"/>
    <w:rsid w:val="009A2412"/>
    <w:rsid w:val="009A25D9"/>
    <w:rsid w:val="009A2BCE"/>
    <w:rsid w:val="009A3A71"/>
    <w:rsid w:val="009A5AB2"/>
    <w:rsid w:val="009B18F1"/>
    <w:rsid w:val="009B2B06"/>
    <w:rsid w:val="009C0C80"/>
    <w:rsid w:val="009C36F6"/>
    <w:rsid w:val="009D0D09"/>
    <w:rsid w:val="009D3320"/>
    <w:rsid w:val="009D3C86"/>
    <w:rsid w:val="009D4DBA"/>
    <w:rsid w:val="009D50E8"/>
    <w:rsid w:val="009D5714"/>
    <w:rsid w:val="009D5D09"/>
    <w:rsid w:val="009E2E67"/>
    <w:rsid w:val="009E6394"/>
    <w:rsid w:val="009F3569"/>
    <w:rsid w:val="009F5C79"/>
    <w:rsid w:val="009F5D5B"/>
    <w:rsid w:val="00A00C3D"/>
    <w:rsid w:val="00A04287"/>
    <w:rsid w:val="00A04899"/>
    <w:rsid w:val="00A061E1"/>
    <w:rsid w:val="00A127B5"/>
    <w:rsid w:val="00A1631F"/>
    <w:rsid w:val="00A277F0"/>
    <w:rsid w:val="00A4049D"/>
    <w:rsid w:val="00A4242D"/>
    <w:rsid w:val="00A44A57"/>
    <w:rsid w:val="00A531DE"/>
    <w:rsid w:val="00A629CC"/>
    <w:rsid w:val="00A63CF6"/>
    <w:rsid w:val="00A67755"/>
    <w:rsid w:val="00A71970"/>
    <w:rsid w:val="00A74B62"/>
    <w:rsid w:val="00A7620F"/>
    <w:rsid w:val="00A80900"/>
    <w:rsid w:val="00A83559"/>
    <w:rsid w:val="00A87023"/>
    <w:rsid w:val="00AA4086"/>
    <w:rsid w:val="00AA79A1"/>
    <w:rsid w:val="00AB0ECD"/>
    <w:rsid w:val="00AB51E0"/>
    <w:rsid w:val="00AB5B6C"/>
    <w:rsid w:val="00AC04C0"/>
    <w:rsid w:val="00AC30DA"/>
    <w:rsid w:val="00AD431A"/>
    <w:rsid w:val="00AD605A"/>
    <w:rsid w:val="00AD6B8D"/>
    <w:rsid w:val="00AF0579"/>
    <w:rsid w:val="00AF5787"/>
    <w:rsid w:val="00AF594F"/>
    <w:rsid w:val="00AF69DF"/>
    <w:rsid w:val="00AF709D"/>
    <w:rsid w:val="00B005B3"/>
    <w:rsid w:val="00B01595"/>
    <w:rsid w:val="00B030F3"/>
    <w:rsid w:val="00B05174"/>
    <w:rsid w:val="00B05EF3"/>
    <w:rsid w:val="00B10DAD"/>
    <w:rsid w:val="00B11F2F"/>
    <w:rsid w:val="00B17BB6"/>
    <w:rsid w:val="00B207BE"/>
    <w:rsid w:val="00B21093"/>
    <w:rsid w:val="00B2552E"/>
    <w:rsid w:val="00B25DE1"/>
    <w:rsid w:val="00B26B22"/>
    <w:rsid w:val="00B30E2E"/>
    <w:rsid w:val="00B42343"/>
    <w:rsid w:val="00B42B28"/>
    <w:rsid w:val="00B42F17"/>
    <w:rsid w:val="00B606DF"/>
    <w:rsid w:val="00B650D6"/>
    <w:rsid w:val="00B6511D"/>
    <w:rsid w:val="00B90659"/>
    <w:rsid w:val="00B92744"/>
    <w:rsid w:val="00B93F13"/>
    <w:rsid w:val="00B97A77"/>
    <w:rsid w:val="00BA0A6E"/>
    <w:rsid w:val="00BA0BBA"/>
    <w:rsid w:val="00BA5062"/>
    <w:rsid w:val="00BA5AE0"/>
    <w:rsid w:val="00BA6F37"/>
    <w:rsid w:val="00BB2E3D"/>
    <w:rsid w:val="00BC104D"/>
    <w:rsid w:val="00BC341C"/>
    <w:rsid w:val="00BC4F44"/>
    <w:rsid w:val="00BD1D0E"/>
    <w:rsid w:val="00BE55E8"/>
    <w:rsid w:val="00BF7CF8"/>
    <w:rsid w:val="00BF7D2F"/>
    <w:rsid w:val="00BF7E03"/>
    <w:rsid w:val="00C01813"/>
    <w:rsid w:val="00C01AB3"/>
    <w:rsid w:val="00C0604A"/>
    <w:rsid w:val="00C06E43"/>
    <w:rsid w:val="00C20E09"/>
    <w:rsid w:val="00C22CF1"/>
    <w:rsid w:val="00C236CD"/>
    <w:rsid w:val="00C241D9"/>
    <w:rsid w:val="00C260FD"/>
    <w:rsid w:val="00C32BD8"/>
    <w:rsid w:val="00C34431"/>
    <w:rsid w:val="00C47B70"/>
    <w:rsid w:val="00C54836"/>
    <w:rsid w:val="00C56477"/>
    <w:rsid w:val="00C60C98"/>
    <w:rsid w:val="00C6151D"/>
    <w:rsid w:val="00C7073E"/>
    <w:rsid w:val="00C72936"/>
    <w:rsid w:val="00C74C6C"/>
    <w:rsid w:val="00C768F1"/>
    <w:rsid w:val="00C80C03"/>
    <w:rsid w:val="00C819E5"/>
    <w:rsid w:val="00C82CF5"/>
    <w:rsid w:val="00C867F2"/>
    <w:rsid w:val="00C87BE0"/>
    <w:rsid w:val="00C94691"/>
    <w:rsid w:val="00CB3529"/>
    <w:rsid w:val="00CC24B3"/>
    <w:rsid w:val="00CC2B27"/>
    <w:rsid w:val="00CC324C"/>
    <w:rsid w:val="00CC3E8A"/>
    <w:rsid w:val="00CC7FFA"/>
    <w:rsid w:val="00CD2731"/>
    <w:rsid w:val="00CF0FFF"/>
    <w:rsid w:val="00CF5481"/>
    <w:rsid w:val="00D07346"/>
    <w:rsid w:val="00D0776C"/>
    <w:rsid w:val="00D1357C"/>
    <w:rsid w:val="00D17223"/>
    <w:rsid w:val="00D23EB8"/>
    <w:rsid w:val="00D26589"/>
    <w:rsid w:val="00D31FCE"/>
    <w:rsid w:val="00D42F95"/>
    <w:rsid w:val="00D45E0C"/>
    <w:rsid w:val="00D51083"/>
    <w:rsid w:val="00D54326"/>
    <w:rsid w:val="00D574F9"/>
    <w:rsid w:val="00D60CE8"/>
    <w:rsid w:val="00D666E6"/>
    <w:rsid w:val="00D7440D"/>
    <w:rsid w:val="00D74A5C"/>
    <w:rsid w:val="00D74D81"/>
    <w:rsid w:val="00D7544A"/>
    <w:rsid w:val="00D77A71"/>
    <w:rsid w:val="00D80973"/>
    <w:rsid w:val="00D823BA"/>
    <w:rsid w:val="00D93415"/>
    <w:rsid w:val="00DA08B4"/>
    <w:rsid w:val="00DA5212"/>
    <w:rsid w:val="00DC155B"/>
    <w:rsid w:val="00DC218E"/>
    <w:rsid w:val="00DD303F"/>
    <w:rsid w:val="00DD3764"/>
    <w:rsid w:val="00DD7293"/>
    <w:rsid w:val="00DE0E0D"/>
    <w:rsid w:val="00DE46DD"/>
    <w:rsid w:val="00DF2AFC"/>
    <w:rsid w:val="00DF6216"/>
    <w:rsid w:val="00E00EDE"/>
    <w:rsid w:val="00E0196F"/>
    <w:rsid w:val="00E01E52"/>
    <w:rsid w:val="00E13B73"/>
    <w:rsid w:val="00E1580F"/>
    <w:rsid w:val="00E16199"/>
    <w:rsid w:val="00E17724"/>
    <w:rsid w:val="00E20892"/>
    <w:rsid w:val="00E2508C"/>
    <w:rsid w:val="00E26BE8"/>
    <w:rsid w:val="00E30E90"/>
    <w:rsid w:val="00E31699"/>
    <w:rsid w:val="00E31C1B"/>
    <w:rsid w:val="00E31D47"/>
    <w:rsid w:val="00E322F1"/>
    <w:rsid w:val="00E33870"/>
    <w:rsid w:val="00E35621"/>
    <w:rsid w:val="00E431C0"/>
    <w:rsid w:val="00E45224"/>
    <w:rsid w:val="00E46EB8"/>
    <w:rsid w:val="00E5232C"/>
    <w:rsid w:val="00E52E11"/>
    <w:rsid w:val="00E6426E"/>
    <w:rsid w:val="00E737A7"/>
    <w:rsid w:val="00E73E43"/>
    <w:rsid w:val="00E761C0"/>
    <w:rsid w:val="00E8030D"/>
    <w:rsid w:val="00E82B8D"/>
    <w:rsid w:val="00E83093"/>
    <w:rsid w:val="00E869EF"/>
    <w:rsid w:val="00E929BE"/>
    <w:rsid w:val="00EA5EDE"/>
    <w:rsid w:val="00EC070F"/>
    <w:rsid w:val="00EC11CE"/>
    <w:rsid w:val="00EC727C"/>
    <w:rsid w:val="00EC7B4E"/>
    <w:rsid w:val="00ED098B"/>
    <w:rsid w:val="00ED12C4"/>
    <w:rsid w:val="00ED204D"/>
    <w:rsid w:val="00ED23B9"/>
    <w:rsid w:val="00EE0012"/>
    <w:rsid w:val="00EE5C49"/>
    <w:rsid w:val="00EF14A5"/>
    <w:rsid w:val="00EF293A"/>
    <w:rsid w:val="00EF653C"/>
    <w:rsid w:val="00F10B9D"/>
    <w:rsid w:val="00F117DB"/>
    <w:rsid w:val="00F132DF"/>
    <w:rsid w:val="00F138B4"/>
    <w:rsid w:val="00F1721D"/>
    <w:rsid w:val="00F21486"/>
    <w:rsid w:val="00F308DE"/>
    <w:rsid w:val="00F31827"/>
    <w:rsid w:val="00F43C87"/>
    <w:rsid w:val="00F45B07"/>
    <w:rsid w:val="00F53ACC"/>
    <w:rsid w:val="00F57E4B"/>
    <w:rsid w:val="00F60C1F"/>
    <w:rsid w:val="00F649E3"/>
    <w:rsid w:val="00F64CEB"/>
    <w:rsid w:val="00F66A79"/>
    <w:rsid w:val="00F67175"/>
    <w:rsid w:val="00F67C5B"/>
    <w:rsid w:val="00F73022"/>
    <w:rsid w:val="00F74596"/>
    <w:rsid w:val="00F821C7"/>
    <w:rsid w:val="00F86DC3"/>
    <w:rsid w:val="00F90770"/>
    <w:rsid w:val="00FA256B"/>
    <w:rsid w:val="00FA4084"/>
    <w:rsid w:val="00FB0BE2"/>
    <w:rsid w:val="00FC01F2"/>
    <w:rsid w:val="00FD4130"/>
    <w:rsid w:val="00FD69C3"/>
    <w:rsid w:val="00FE3EAE"/>
    <w:rsid w:val="00FF5B6C"/>
    <w:rsid w:val="00FF5E51"/>
    <w:rsid w:val="00FF773C"/>
    <w:rsid w:val="02D81D2B"/>
    <w:rsid w:val="0536135F"/>
    <w:rsid w:val="056A4D26"/>
    <w:rsid w:val="07D1FF01"/>
    <w:rsid w:val="0AEB528A"/>
    <w:rsid w:val="0BEB8015"/>
    <w:rsid w:val="0BF9F491"/>
    <w:rsid w:val="0C0F718C"/>
    <w:rsid w:val="0FFB6DC9"/>
    <w:rsid w:val="103A35D3"/>
    <w:rsid w:val="10E6C7F5"/>
    <w:rsid w:val="1102A52D"/>
    <w:rsid w:val="11BC4807"/>
    <w:rsid w:val="131CFA47"/>
    <w:rsid w:val="13A9D9B8"/>
    <w:rsid w:val="14AAC110"/>
    <w:rsid w:val="14B837C9"/>
    <w:rsid w:val="16E94D29"/>
    <w:rsid w:val="189E9FDD"/>
    <w:rsid w:val="19603A68"/>
    <w:rsid w:val="1A518A5C"/>
    <w:rsid w:val="1A8FD7D4"/>
    <w:rsid w:val="1C7815BD"/>
    <w:rsid w:val="1CFF2AC8"/>
    <w:rsid w:val="1E831046"/>
    <w:rsid w:val="2039A91B"/>
    <w:rsid w:val="2098BDA5"/>
    <w:rsid w:val="221A4055"/>
    <w:rsid w:val="22DA7951"/>
    <w:rsid w:val="232BABA0"/>
    <w:rsid w:val="2342B65B"/>
    <w:rsid w:val="23DD07D7"/>
    <w:rsid w:val="2604F732"/>
    <w:rsid w:val="260C4EC3"/>
    <w:rsid w:val="2B54C7E5"/>
    <w:rsid w:val="2F4680C4"/>
    <w:rsid w:val="31311D88"/>
    <w:rsid w:val="33D6432B"/>
    <w:rsid w:val="33F937FA"/>
    <w:rsid w:val="34C11723"/>
    <w:rsid w:val="36AA8620"/>
    <w:rsid w:val="37336335"/>
    <w:rsid w:val="37CDEEDF"/>
    <w:rsid w:val="37F24FCA"/>
    <w:rsid w:val="3E5BF6E3"/>
    <w:rsid w:val="3EA78FEF"/>
    <w:rsid w:val="40356918"/>
    <w:rsid w:val="416241CE"/>
    <w:rsid w:val="41B4857C"/>
    <w:rsid w:val="41CA3E32"/>
    <w:rsid w:val="42CC6FBD"/>
    <w:rsid w:val="434F4026"/>
    <w:rsid w:val="435A1E00"/>
    <w:rsid w:val="43CEEC0D"/>
    <w:rsid w:val="440D98B2"/>
    <w:rsid w:val="45BE4EAA"/>
    <w:rsid w:val="4A195757"/>
    <w:rsid w:val="4A6ED8EF"/>
    <w:rsid w:val="4C0F0AB9"/>
    <w:rsid w:val="4DC423B7"/>
    <w:rsid w:val="4EE2C3F5"/>
    <w:rsid w:val="4F33C027"/>
    <w:rsid w:val="51E26FEF"/>
    <w:rsid w:val="525AB1C7"/>
    <w:rsid w:val="52C54A97"/>
    <w:rsid w:val="5328A5F5"/>
    <w:rsid w:val="53DE76EC"/>
    <w:rsid w:val="54EA4A20"/>
    <w:rsid w:val="55BFB745"/>
    <w:rsid w:val="5652B878"/>
    <w:rsid w:val="593A4018"/>
    <w:rsid w:val="5A05FDC9"/>
    <w:rsid w:val="5BD96768"/>
    <w:rsid w:val="5F95290C"/>
    <w:rsid w:val="61747648"/>
    <w:rsid w:val="620C36FB"/>
    <w:rsid w:val="6242D5FE"/>
    <w:rsid w:val="62451D17"/>
    <w:rsid w:val="65417767"/>
    <w:rsid w:val="65E1F8A2"/>
    <w:rsid w:val="65F0478C"/>
    <w:rsid w:val="685D5862"/>
    <w:rsid w:val="693EE3F1"/>
    <w:rsid w:val="69CF7952"/>
    <w:rsid w:val="6A13B25A"/>
    <w:rsid w:val="6BA95079"/>
    <w:rsid w:val="6E4CB9B4"/>
    <w:rsid w:val="6F286A8E"/>
    <w:rsid w:val="7170DF0E"/>
    <w:rsid w:val="75F65BEA"/>
    <w:rsid w:val="7BB38D28"/>
    <w:rsid w:val="7C5C1783"/>
    <w:rsid w:val="7D558053"/>
    <w:rsid w:val="7DD0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35930D"/>
  <w15:docId w15:val="{D9A36CA0-B8A0-4DCC-A872-7BC9B401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3764"/>
    <w:rPr>
      <w:rFonts w:ascii="Georgia" w:eastAsia="MS Mincho" w:hAnsi="Georgia" w:cs="Times New Roman"/>
      <w:sz w:val="22"/>
    </w:rPr>
  </w:style>
  <w:style w:type="paragraph" w:styleId="Heading1">
    <w:name w:val="heading 1"/>
    <w:next w:val="Normal"/>
    <w:link w:val="Heading1Char"/>
    <w:uiPriority w:val="9"/>
    <w:qFormat/>
    <w:rsid w:val="00BC341C"/>
    <w:pPr>
      <w:keepNext/>
      <w:keepLines/>
      <w:spacing w:line="320" w:lineRule="exact"/>
      <w:outlineLvl w:val="0"/>
    </w:pPr>
    <w:rPr>
      <w:rFonts w:ascii="Arial" w:eastAsiaTheme="majorEastAsia" w:hAnsi="Arial" w:cstheme="majorBidi"/>
      <w:b/>
      <w:bCs/>
      <w:color w:val="000000" w:themeColor="text1"/>
      <w:sz w:val="27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EC07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C07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53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F2537"/>
  </w:style>
  <w:style w:type="paragraph" w:styleId="Footer">
    <w:name w:val="footer"/>
    <w:basedOn w:val="Normal"/>
    <w:link w:val="FooterChar"/>
    <w:uiPriority w:val="99"/>
    <w:unhideWhenUsed/>
    <w:rsid w:val="008E6A17"/>
    <w:pPr>
      <w:tabs>
        <w:tab w:val="center" w:pos="4320"/>
        <w:tab w:val="right" w:pos="8640"/>
      </w:tabs>
      <w:spacing w:line="220" w:lineRule="exact"/>
    </w:pPr>
    <w:rPr>
      <w:rFonts w:ascii="Arial" w:eastAsiaTheme="minorEastAsia" w:hAnsi="Arial" w:cstheme="minorBidi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E6A17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537"/>
    <w:rPr>
      <w:rFonts w:ascii="Lucida Grande" w:eastAsiaTheme="minorEastAsia" w:hAnsi="Lucida Grande" w:cstheme="min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53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7F2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C070F"/>
  </w:style>
  <w:style w:type="character" w:customStyle="1" w:styleId="Heading1Char">
    <w:name w:val="Heading 1 Char"/>
    <w:basedOn w:val="DefaultParagraphFont"/>
    <w:link w:val="Heading1"/>
    <w:uiPriority w:val="9"/>
    <w:rsid w:val="00BC341C"/>
    <w:rPr>
      <w:rFonts w:ascii="Arial" w:eastAsiaTheme="majorEastAsia" w:hAnsi="Arial" w:cstheme="majorBidi"/>
      <w:b/>
      <w:bCs/>
      <w:color w:val="000000" w:themeColor="text1"/>
      <w:sz w:val="27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C07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0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rsid w:val="00EC0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0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ody">
    <w:name w:val="Body"/>
    <w:basedOn w:val="Normal"/>
    <w:qFormat/>
    <w:rsid w:val="00507935"/>
    <w:pPr>
      <w:widowControl w:val="0"/>
      <w:tabs>
        <w:tab w:val="left" w:pos="284"/>
        <w:tab w:val="left" w:pos="567"/>
        <w:tab w:val="left" w:pos="1134"/>
      </w:tabs>
      <w:spacing w:line="260" w:lineRule="exact"/>
    </w:pPr>
    <w:rPr>
      <w:rFonts w:eastAsiaTheme="minorEastAsia" w:cstheme="minorBidi"/>
      <w:color w:val="595959" w:themeColor="text1" w:themeTint="A6"/>
    </w:rPr>
  </w:style>
  <w:style w:type="paragraph" w:customStyle="1" w:styleId="Address">
    <w:name w:val="Address"/>
    <w:basedOn w:val="Normal"/>
    <w:qFormat/>
    <w:rsid w:val="002B36A7"/>
    <w:pPr>
      <w:spacing w:line="180" w:lineRule="exact"/>
    </w:pPr>
    <w:rPr>
      <w:rFonts w:ascii="Gotham Narrow Book" w:eastAsiaTheme="minorEastAsia" w:hAnsi="Gotham Narrow Book" w:cstheme="minorBidi"/>
      <w:color w:val="595959" w:themeColor="text1" w:themeTint="A6"/>
      <w:sz w:val="15"/>
    </w:rPr>
  </w:style>
  <w:style w:type="character" w:styleId="Hyperlink">
    <w:name w:val="Hyperlink"/>
    <w:basedOn w:val="DefaultParagraphFont"/>
    <w:uiPriority w:val="99"/>
    <w:unhideWhenUsed/>
    <w:rsid w:val="004D358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B36A7"/>
    <w:rPr>
      <w:color w:val="808080"/>
    </w:rPr>
  </w:style>
  <w:style w:type="paragraph" w:customStyle="1" w:styleId="H1">
    <w:name w:val="H1"/>
    <w:qFormat/>
    <w:rsid w:val="00453565"/>
    <w:pPr>
      <w:spacing w:line="280" w:lineRule="exact"/>
    </w:pPr>
    <w:rPr>
      <w:rFonts w:ascii="Arial" w:hAnsi="Arial"/>
      <w:color w:val="000000" w:themeColor="text1"/>
      <w:sz w:val="28"/>
    </w:rPr>
  </w:style>
  <w:style w:type="paragraph" w:customStyle="1" w:styleId="BodyBold">
    <w:name w:val="Body Bold"/>
    <w:basedOn w:val="Body"/>
    <w:qFormat/>
    <w:rsid w:val="00017CEC"/>
    <w:rPr>
      <w:b/>
      <w:color w:val="000000" w:themeColor="text1"/>
    </w:rPr>
  </w:style>
  <w:style w:type="paragraph" w:customStyle="1" w:styleId="BasicParagraph">
    <w:name w:val="[Basic Paragraph]"/>
    <w:basedOn w:val="Normal"/>
    <w:uiPriority w:val="99"/>
    <w:rsid w:val="00C236C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</w:rPr>
  </w:style>
  <w:style w:type="character" w:styleId="PageNumber">
    <w:name w:val="page number"/>
    <w:basedOn w:val="ftChar"/>
    <w:uiPriority w:val="99"/>
    <w:unhideWhenUsed/>
    <w:rsid w:val="00655E0C"/>
    <w:rPr>
      <w:rFonts w:ascii="Arial" w:hAnsi="Arial"/>
      <w:sz w:val="18"/>
    </w:rPr>
  </w:style>
  <w:style w:type="paragraph" w:customStyle="1" w:styleId="ft">
    <w:name w:val="ft"/>
    <w:basedOn w:val="Footer"/>
    <w:link w:val="ftChar"/>
    <w:qFormat/>
    <w:rsid w:val="008E6A17"/>
    <w:pPr>
      <w:jc w:val="right"/>
    </w:pPr>
  </w:style>
  <w:style w:type="character" w:customStyle="1" w:styleId="ftChar">
    <w:name w:val="ft Char"/>
    <w:basedOn w:val="FooterChar"/>
    <w:link w:val="ft"/>
    <w:rsid w:val="008E6A17"/>
    <w:rPr>
      <w:rFonts w:ascii="Arial" w:hAnsi="Arial"/>
      <w:sz w:val="18"/>
    </w:rPr>
  </w:style>
  <w:style w:type="paragraph" w:customStyle="1" w:styleId="H2">
    <w:name w:val="H2"/>
    <w:qFormat/>
    <w:rsid w:val="00003767"/>
    <w:pPr>
      <w:spacing w:line="600" w:lineRule="exact"/>
    </w:pPr>
    <w:rPr>
      <w:rFonts w:ascii="Arial" w:hAnsi="Arial"/>
      <w:color w:val="7F7F7F" w:themeColor="text1" w:themeTint="80"/>
      <w:sz w:val="48"/>
    </w:rPr>
  </w:style>
  <w:style w:type="paragraph" w:customStyle="1" w:styleId="H3">
    <w:name w:val="H3"/>
    <w:qFormat/>
    <w:rsid w:val="00543CF7"/>
    <w:pPr>
      <w:spacing w:line="340" w:lineRule="exact"/>
    </w:pPr>
    <w:rPr>
      <w:rFonts w:ascii="Arial" w:hAnsi="Arial"/>
      <w:sz w:val="36"/>
    </w:rPr>
  </w:style>
  <w:style w:type="paragraph" w:customStyle="1" w:styleId="BodyOrangeFrame">
    <w:name w:val="Body Orange Frame"/>
    <w:qFormat/>
    <w:rsid w:val="003B11B9"/>
    <w:pPr>
      <w:pBdr>
        <w:top w:val="single" w:sz="24" w:space="1" w:color="F37032"/>
        <w:left w:val="single" w:sz="24" w:space="4" w:color="F37032"/>
        <w:bottom w:val="single" w:sz="24" w:space="12" w:color="F37032"/>
        <w:right w:val="single" w:sz="24" w:space="4" w:color="F37032"/>
      </w:pBdr>
      <w:spacing w:line="260" w:lineRule="exact"/>
    </w:pPr>
    <w:rPr>
      <w:rFonts w:ascii="Georgia" w:hAnsi="Georgia"/>
      <w:color w:val="000000" w:themeColor="text1"/>
      <w:sz w:val="22"/>
    </w:rPr>
  </w:style>
  <w:style w:type="paragraph" w:customStyle="1" w:styleId="BodyBlueFrame">
    <w:name w:val="Body Blue Frame"/>
    <w:qFormat/>
    <w:rsid w:val="003B11B9"/>
    <w:pPr>
      <w:pBdr>
        <w:top w:val="single" w:sz="24" w:space="1" w:color="ABE1FA"/>
        <w:left w:val="single" w:sz="24" w:space="4" w:color="ABE1FA"/>
        <w:bottom w:val="single" w:sz="24" w:space="12" w:color="ABE1FA"/>
        <w:right w:val="single" w:sz="24" w:space="4" w:color="ABE1FA"/>
      </w:pBdr>
      <w:spacing w:line="260" w:lineRule="exact"/>
      <w:contextualSpacing/>
    </w:pPr>
    <w:rPr>
      <w:rFonts w:ascii="Georgia" w:hAnsi="Georgia"/>
      <w:color w:val="000000" w:themeColor="text1"/>
      <w:sz w:val="22"/>
    </w:rPr>
  </w:style>
  <w:style w:type="paragraph" w:customStyle="1" w:styleId="TableH3">
    <w:name w:val="Table H3"/>
    <w:qFormat/>
    <w:rsid w:val="00537880"/>
    <w:pPr>
      <w:spacing w:line="360" w:lineRule="exact"/>
    </w:pPr>
    <w:rPr>
      <w:rFonts w:ascii="Arial" w:hAnsi="Arial"/>
      <w:sz w:val="36"/>
    </w:rPr>
  </w:style>
  <w:style w:type="paragraph" w:customStyle="1" w:styleId="ThirdColumn">
    <w:name w:val="Third Column"/>
    <w:qFormat/>
    <w:rsid w:val="006F1E8C"/>
    <w:pPr>
      <w:spacing w:line="260" w:lineRule="exact"/>
      <w:jc w:val="right"/>
    </w:pPr>
    <w:rPr>
      <w:rFonts w:ascii="Georgia" w:hAnsi="Georgia"/>
      <w:color w:val="000000" w:themeColor="text1"/>
      <w:sz w:val="22"/>
    </w:rPr>
  </w:style>
  <w:style w:type="paragraph" w:customStyle="1" w:styleId="BodyGreenFrame">
    <w:name w:val="Body Green Frame"/>
    <w:qFormat/>
    <w:rsid w:val="003B11B9"/>
    <w:pPr>
      <w:pBdr>
        <w:top w:val="single" w:sz="24" w:space="1" w:color="7EC352"/>
        <w:left w:val="single" w:sz="24" w:space="4" w:color="7EC352"/>
        <w:bottom w:val="single" w:sz="24" w:space="12" w:color="7EC352"/>
        <w:right w:val="single" w:sz="24" w:space="4" w:color="7EC352"/>
      </w:pBdr>
      <w:spacing w:line="260" w:lineRule="exact"/>
    </w:pPr>
    <w:rPr>
      <w:rFonts w:ascii="Georgia" w:hAnsi="Georgia"/>
      <w:sz w:val="22"/>
    </w:rPr>
  </w:style>
  <w:style w:type="paragraph" w:customStyle="1" w:styleId="BuletedBody">
    <w:name w:val="Buleted Body"/>
    <w:basedOn w:val="Body"/>
    <w:qFormat/>
    <w:rsid w:val="000F011D"/>
    <w:pPr>
      <w:numPr>
        <w:numId w:val="6"/>
      </w:numPr>
      <w:ind w:left="568" w:hanging="284"/>
    </w:pPr>
  </w:style>
  <w:style w:type="paragraph" w:customStyle="1" w:styleId="BodyLetters">
    <w:name w:val="Body Letters"/>
    <w:basedOn w:val="Body"/>
    <w:qFormat/>
    <w:rsid w:val="006032D7"/>
    <w:pPr>
      <w:tabs>
        <w:tab w:val="clear" w:pos="284"/>
      </w:tabs>
      <w:ind w:left="284" w:hanging="284"/>
    </w:pPr>
  </w:style>
  <w:style w:type="character" w:styleId="CommentReference">
    <w:name w:val="annotation reference"/>
    <w:basedOn w:val="DefaultParagraphFont"/>
    <w:uiPriority w:val="99"/>
    <w:semiHidden/>
    <w:unhideWhenUsed/>
    <w:rsid w:val="006D04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04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0432"/>
    <w:rPr>
      <w:rFonts w:ascii="Georgia" w:eastAsia="MS Mincho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4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432"/>
    <w:rPr>
      <w:rFonts w:ascii="Georgia" w:eastAsia="MS Mincho" w:hAnsi="Georgia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60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6080"/>
    <w:rPr>
      <w:rFonts w:ascii="Georgia" w:eastAsia="MS Mincho" w:hAnsi="Georg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6080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780810"/>
    <w:pPr>
      <w:spacing w:after="200" w:line="276" w:lineRule="auto"/>
      <w:ind w:left="720"/>
      <w:contextualSpacing/>
    </w:pPr>
    <w:rPr>
      <w:rFonts w:eastAsia="Calibri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780810"/>
    <w:rPr>
      <w:rFonts w:ascii="Georgia" w:eastAsia="Calibri" w:hAnsi="Georgia" w:cs="Times New Roman"/>
      <w:sz w:val="20"/>
      <w:szCs w:val="20"/>
      <w:lang w:val="x-none" w:eastAsia="x-none"/>
    </w:rPr>
  </w:style>
  <w:style w:type="paragraph" w:styleId="TOCHeading">
    <w:name w:val="TOC Heading"/>
    <w:basedOn w:val="Heading1"/>
    <w:next w:val="Normal"/>
    <w:uiPriority w:val="39"/>
    <w:unhideWhenUsed/>
    <w:qFormat/>
    <w:rsid w:val="00835DCE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customStyle="1" w:styleId="Default">
    <w:name w:val="Default"/>
    <w:rsid w:val="00A87023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180C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3C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heglobalfund.org/media/5648/core_sustainabilityandtransition_guidancenote_en.pdf" TargetMode="External"/><Relationship Id="rId2" Type="http://schemas.openxmlformats.org/officeDocument/2006/relationships/hyperlink" Target="https://www.theglobalfund.org/en/country-coordinating-mechanism/evolution/" TargetMode="External"/><Relationship Id="rId1" Type="http://schemas.openxmlformats.org/officeDocument/2006/relationships/hyperlink" Target="https://www.theglobalfund.org/media/7421/ccm_countrycoordinatingmechanism_policy_en.pdf?u=636917015900000000)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dozai\OneDrive%20-%20The%20Global%20Fund\Downloads\PRO_StatementOfWork_Template_en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78cb6b0-ae3a-4210-a1b1-d0020c0aba52">FYACPHA5NQ3C-1852471230-331014</_dlc_DocId>
    <_dlc_DocIdUrl xmlns="678cb6b0-ae3a-4210-a1b1-d0020c0aba52">
      <Url>https://tgf.sharepoint.com/sites/TSGMT4/CCMB/_layouts/15/DocIdRedir.aspx?ID=FYACPHA5NQ3C-1852471230-331014</Url>
      <Description>FYACPHA5NQ3C-1852471230-331014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7E84C413C1642B80CF75CAA15CD58" ma:contentTypeVersion="39" ma:contentTypeDescription="Create a new document." ma:contentTypeScope="" ma:versionID="d791fa8e00a47d1dfce621298f51adae">
  <xsd:schema xmlns:xsd="http://www.w3.org/2001/XMLSchema" xmlns:xs="http://www.w3.org/2001/XMLSchema" xmlns:p="http://schemas.microsoft.com/office/2006/metadata/properties" xmlns:ns2="678cb6b0-ae3a-4210-a1b1-d0020c0aba52" xmlns:ns3="d9e7521d-fd52-4871-aeef-c2571245f879" targetNamespace="http://schemas.microsoft.com/office/2006/metadata/properties" ma:root="true" ma:fieldsID="9f788f2fd88945142cfcbe85ba404fdc" ns2:_="" ns3:_="">
    <xsd:import namespace="678cb6b0-ae3a-4210-a1b1-d0020c0aba52"/>
    <xsd:import namespace="d9e7521d-fd52-4871-aeef-c2571245f8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cb6b0-ae3a-4210-a1b1-d0020c0ab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7521d-fd52-4871-aeef-c2571245f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B1EBA-B112-4211-B999-50535BC9427C}">
  <ds:schemaRefs>
    <ds:schemaRef ds:uri="http://schemas.microsoft.com/office/2006/metadata/properties"/>
    <ds:schemaRef ds:uri="http://schemas.microsoft.com/office/infopath/2007/PartnerControls"/>
    <ds:schemaRef ds:uri="678cb6b0-ae3a-4210-a1b1-d0020c0aba52"/>
  </ds:schemaRefs>
</ds:datastoreItem>
</file>

<file path=customXml/itemProps2.xml><?xml version="1.0" encoding="utf-8"?>
<ds:datastoreItem xmlns:ds="http://schemas.openxmlformats.org/officeDocument/2006/customXml" ds:itemID="{F0A3D8FA-E731-40DE-9382-8FF304965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8cb6b0-ae3a-4210-a1b1-d0020c0aba52"/>
    <ds:schemaRef ds:uri="d9e7521d-fd52-4871-aeef-c2571245f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9F151-7F4E-4BC6-8C5B-BF4D9112CB5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3E8E6D2-AD72-4232-ACDC-6485A20D6A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2538119-07AF-4699-8B08-4CD48048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PRO_StatementOfWork_Template_en (4)</Template>
  <TotalTime>0</TotalTime>
  <Pages>7</Pages>
  <Words>1997</Words>
  <Characters>11384</Characters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Work (SOW) Template</vt:lpstr>
    </vt:vector>
  </TitlesOfParts>
  <Manager/>
  <Company/>
  <LinksUpToDate>false</LinksUpToDate>
  <CharactersWithSpaces>13355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2014-10-05T21:03:00Z</cp:lastPrinted>
  <dcterms:created xsi:type="dcterms:W3CDTF">2021-01-15T10:58:00Z</dcterms:created>
  <dcterms:modified xsi:type="dcterms:W3CDTF">2021-01-15T10:58:00Z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0x010100F187E84C413C1642B80CF75CAA15CD58</vt:lpwstr>
  </property>
  <property fmtid="{D5CDD505-2E9C-101B-9397-08002B2CF9AE}" pid="3" name="_dlc_DocIdItemGuid">
    <vt:lpwstr>72ec4dd7-e252-4902-b557-1a66f28d0f2d</vt:lpwstr>
  </property>
</Properties>
</file>