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D1EE4" w14:textId="712E404E" w:rsidR="00FD5968" w:rsidRPr="00B96E9F" w:rsidRDefault="00FD5968" w:rsidP="004A5A71">
      <w:pPr>
        <w:ind w:right="360"/>
        <w:jc w:val="center"/>
        <w:rPr>
          <w:b/>
          <w:bCs/>
          <w:szCs w:val="22"/>
        </w:rPr>
      </w:pPr>
    </w:p>
    <w:p w14:paraId="25BB8B96" w14:textId="77777777" w:rsidR="008E336A" w:rsidRPr="00B96E9F" w:rsidRDefault="008E336A" w:rsidP="007618CA">
      <w:pPr>
        <w:jc w:val="center"/>
        <w:rPr>
          <w:b/>
          <w:bCs/>
          <w:szCs w:val="22"/>
        </w:rPr>
      </w:pPr>
    </w:p>
    <w:p w14:paraId="04A2E91F" w14:textId="77777777" w:rsidR="00FD5968" w:rsidRPr="00B96E9F" w:rsidRDefault="00FD5968" w:rsidP="007618CA">
      <w:pPr>
        <w:jc w:val="center"/>
        <w:rPr>
          <w:szCs w:val="22"/>
        </w:rPr>
      </w:pPr>
    </w:p>
    <w:p w14:paraId="60876758" w14:textId="6BC7D591" w:rsidR="00484FAF" w:rsidRPr="00B96E9F" w:rsidRDefault="005A6770" w:rsidP="00AB59F6">
      <w:pPr>
        <w:pStyle w:val="NoSpacing"/>
        <w:jc w:val="center"/>
        <w:rPr>
          <w:rFonts w:cstheme="minorHAnsi"/>
          <w:b/>
          <w:color w:val="0070C0"/>
        </w:rPr>
      </w:pPr>
      <w:r w:rsidRPr="00B96E9F">
        <w:rPr>
          <w:rFonts w:cstheme="minorHAnsi"/>
          <w:b/>
          <w:color w:val="0070C0"/>
        </w:rPr>
        <w:t>Terms of Reference:</w:t>
      </w:r>
    </w:p>
    <w:p w14:paraId="6C590BEA" w14:textId="77777777" w:rsidR="00484FAF" w:rsidRPr="00B96E9F" w:rsidRDefault="00484FAF" w:rsidP="00484FAF">
      <w:pPr>
        <w:pStyle w:val="NoSpacing"/>
        <w:jc w:val="center"/>
        <w:rPr>
          <w:rFonts w:cstheme="minorHAnsi"/>
          <w:b/>
          <w:color w:val="0070C0"/>
        </w:rPr>
      </w:pPr>
    </w:p>
    <w:p w14:paraId="50300370" w14:textId="1665F57D" w:rsidR="00067C1F" w:rsidRPr="00B96E9F" w:rsidRDefault="00AF039E" w:rsidP="000E7BB6">
      <w:pPr>
        <w:pStyle w:val="NoSpacing"/>
        <w:rPr>
          <w:rFonts w:cstheme="minorHAnsi"/>
          <w:b/>
          <w:color w:val="0070C0"/>
        </w:rPr>
      </w:pPr>
      <w:r w:rsidRPr="00B96E9F">
        <w:rPr>
          <w:rFonts w:cstheme="minorHAnsi"/>
          <w:b/>
          <w:color w:val="0070C0"/>
        </w:rPr>
        <w:t xml:space="preserve">Monitoring of </w:t>
      </w:r>
      <w:r w:rsidR="00067C1F" w:rsidRPr="00B96E9F">
        <w:rPr>
          <w:rFonts w:cstheme="minorHAnsi"/>
          <w:b/>
          <w:color w:val="0070C0"/>
        </w:rPr>
        <w:t>COVID 19</w:t>
      </w:r>
      <w:r w:rsidRPr="00B96E9F">
        <w:rPr>
          <w:rFonts w:cstheme="minorHAnsi"/>
          <w:b/>
          <w:color w:val="0070C0"/>
        </w:rPr>
        <w:t xml:space="preserve"> disruption in health </w:t>
      </w:r>
      <w:r w:rsidR="00B13E5A" w:rsidRPr="00B96E9F">
        <w:rPr>
          <w:rFonts w:cstheme="minorHAnsi"/>
          <w:b/>
          <w:color w:val="0070C0"/>
        </w:rPr>
        <w:t>facilit</w:t>
      </w:r>
      <w:r w:rsidR="009237C2" w:rsidRPr="00B96E9F">
        <w:rPr>
          <w:rFonts w:cstheme="minorHAnsi"/>
          <w:b/>
          <w:color w:val="0070C0"/>
        </w:rPr>
        <w:t>ies</w:t>
      </w:r>
      <w:r w:rsidR="00B13E5A" w:rsidRPr="00B96E9F">
        <w:rPr>
          <w:rFonts w:cstheme="minorHAnsi"/>
          <w:b/>
          <w:color w:val="0070C0"/>
        </w:rPr>
        <w:t xml:space="preserve"> and community </w:t>
      </w:r>
      <w:r w:rsidRPr="00B96E9F">
        <w:rPr>
          <w:rFonts w:cstheme="minorHAnsi"/>
          <w:b/>
          <w:color w:val="0070C0"/>
        </w:rPr>
        <w:t>s</w:t>
      </w:r>
      <w:r w:rsidR="009237C2" w:rsidRPr="00B96E9F">
        <w:rPr>
          <w:rFonts w:cstheme="minorHAnsi"/>
          <w:b/>
          <w:color w:val="0070C0"/>
        </w:rPr>
        <w:t>ites in 3</w:t>
      </w:r>
      <w:r w:rsidR="001D0C23" w:rsidRPr="00B96E9F">
        <w:rPr>
          <w:rFonts w:cstheme="minorHAnsi"/>
          <w:b/>
          <w:color w:val="0070C0"/>
        </w:rPr>
        <w:t>8</w:t>
      </w:r>
      <w:r w:rsidR="009237C2" w:rsidRPr="00B96E9F">
        <w:rPr>
          <w:rFonts w:cstheme="minorHAnsi"/>
          <w:b/>
          <w:color w:val="0070C0"/>
        </w:rPr>
        <w:t xml:space="preserve"> KPI-2 cohort countries</w:t>
      </w:r>
    </w:p>
    <w:p w14:paraId="490AA7A7" w14:textId="77777777" w:rsidR="005B716C" w:rsidRPr="00B96E9F" w:rsidRDefault="005B716C" w:rsidP="00596243">
      <w:pPr>
        <w:pStyle w:val="NoSpacing"/>
        <w:rPr>
          <w:rFonts w:cstheme="minorHAnsi"/>
          <w:color w:val="0070C0"/>
          <w:u w:val="single"/>
        </w:rPr>
      </w:pPr>
    </w:p>
    <w:p w14:paraId="7675AD05" w14:textId="2788E01E" w:rsidR="005B716C" w:rsidRPr="00B96E9F" w:rsidRDefault="005B716C" w:rsidP="000E7BB6">
      <w:pPr>
        <w:pStyle w:val="NoSpacing"/>
        <w:rPr>
          <w:rFonts w:cstheme="minorHAnsi"/>
          <w:i/>
          <w:color w:val="0070C0"/>
          <w:u w:val="single"/>
        </w:rPr>
      </w:pPr>
      <w:r w:rsidRPr="00B96E9F">
        <w:rPr>
          <w:rFonts w:cstheme="minorHAnsi"/>
          <w:i/>
          <w:color w:val="0070C0"/>
          <w:u w:val="single"/>
        </w:rPr>
        <w:t>Version 1 issued: 30 September 2020</w:t>
      </w:r>
    </w:p>
    <w:p w14:paraId="3C0657FB" w14:textId="59E83861" w:rsidR="005B716C" w:rsidRPr="00B96E9F" w:rsidRDefault="005B716C" w:rsidP="000E7BB6">
      <w:pPr>
        <w:pStyle w:val="NoSpacing"/>
        <w:rPr>
          <w:rFonts w:cstheme="minorHAnsi"/>
          <w:i/>
          <w:color w:val="0070C0"/>
          <w:u w:val="single"/>
        </w:rPr>
      </w:pPr>
      <w:r w:rsidRPr="00B96E9F">
        <w:rPr>
          <w:rFonts w:cstheme="minorHAnsi"/>
          <w:i/>
          <w:color w:val="0070C0"/>
          <w:u w:val="single"/>
        </w:rPr>
        <w:t xml:space="preserve">Version 2 issued: </w:t>
      </w:r>
      <w:r w:rsidR="00782BE2" w:rsidRPr="00B96E9F">
        <w:rPr>
          <w:rFonts w:cstheme="minorHAnsi"/>
          <w:i/>
          <w:color w:val="0070C0"/>
          <w:u w:val="single"/>
        </w:rPr>
        <w:t>30</w:t>
      </w:r>
      <w:r w:rsidRPr="00B96E9F">
        <w:rPr>
          <w:rFonts w:cstheme="minorHAnsi"/>
          <w:i/>
          <w:color w:val="0070C0"/>
          <w:u w:val="single"/>
        </w:rPr>
        <w:t xml:space="preserve"> October 2020</w:t>
      </w:r>
    </w:p>
    <w:p w14:paraId="5D00BD0C" w14:textId="2C9C4579" w:rsidR="00067C1F" w:rsidRPr="00B96E9F" w:rsidRDefault="005E343E" w:rsidP="000E7BB6">
      <w:pPr>
        <w:rPr>
          <w:rFonts w:cstheme="minorHAnsi"/>
          <w:i/>
          <w:color w:val="0070C0"/>
          <w:kern w:val="1"/>
          <w:szCs w:val="22"/>
          <w:u w:val="single"/>
          <w:lang w:val="en-GB" w:eastAsia="ar-SA"/>
        </w:rPr>
      </w:pPr>
      <w:r w:rsidRPr="00B96E9F">
        <w:rPr>
          <w:rFonts w:cstheme="minorHAnsi"/>
          <w:i/>
          <w:color w:val="0070C0"/>
          <w:kern w:val="1"/>
          <w:szCs w:val="22"/>
          <w:u w:val="single"/>
          <w:lang w:val="en-GB" w:eastAsia="ar-SA"/>
        </w:rPr>
        <w:t>Version 3</w:t>
      </w:r>
      <w:r w:rsidR="00E2444A" w:rsidRPr="00B96E9F">
        <w:rPr>
          <w:rFonts w:cstheme="minorHAnsi"/>
          <w:i/>
          <w:color w:val="0070C0"/>
          <w:kern w:val="1"/>
          <w:szCs w:val="22"/>
          <w:u w:val="single"/>
          <w:lang w:val="en-GB" w:eastAsia="ar-SA"/>
        </w:rPr>
        <w:t xml:space="preserve"> issued: </w:t>
      </w:r>
      <w:r w:rsidR="008766AE" w:rsidRPr="00B96E9F">
        <w:rPr>
          <w:rFonts w:cstheme="minorHAnsi"/>
          <w:i/>
          <w:color w:val="0070C0"/>
          <w:kern w:val="1"/>
          <w:szCs w:val="22"/>
          <w:u w:val="single"/>
          <w:lang w:val="en-GB" w:eastAsia="ar-SA"/>
        </w:rPr>
        <w:t>20</w:t>
      </w:r>
      <w:r w:rsidR="00484FAF" w:rsidRPr="00B96E9F">
        <w:rPr>
          <w:rFonts w:cstheme="minorHAnsi"/>
          <w:i/>
          <w:color w:val="0070C0"/>
          <w:kern w:val="1"/>
          <w:szCs w:val="22"/>
          <w:u w:val="single"/>
          <w:lang w:val="en-GB" w:eastAsia="ar-SA"/>
        </w:rPr>
        <w:t xml:space="preserve"> </w:t>
      </w:r>
      <w:r w:rsidR="008B0981" w:rsidRPr="00B96E9F">
        <w:rPr>
          <w:rFonts w:cstheme="minorHAnsi"/>
          <w:i/>
          <w:color w:val="0070C0"/>
          <w:kern w:val="1"/>
          <w:szCs w:val="22"/>
          <w:u w:val="single"/>
          <w:lang w:val="en-GB" w:eastAsia="ar-SA"/>
        </w:rPr>
        <w:t>April</w:t>
      </w:r>
      <w:r w:rsidRPr="00B96E9F">
        <w:rPr>
          <w:rFonts w:cstheme="minorHAnsi"/>
          <w:i/>
          <w:color w:val="0070C0"/>
          <w:kern w:val="1"/>
          <w:szCs w:val="22"/>
          <w:u w:val="single"/>
          <w:lang w:val="en-GB" w:eastAsia="ar-SA"/>
        </w:rPr>
        <w:t xml:space="preserve"> 2021</w:t>
      </w:r>
    </w:p>
    <w:p w14:paraId="0386DBFB" w14:textId="77777777" w:rsidR="005E343E" w:rsidRPr="00B96E9F" w:rsidRDefault="005E343E" w:rsidP="000E7BB6">
      <w:pPr>
        <w:rPr>
          <w:rFonts w:cstheme="minorHAnsi"/>
          <w:bCs/>
          <w:i/>
          <w:iCs/>
          <w:color w:val="0070C0"/>
          <w:szCs w:val="22"/>
          <w:u w:val="single"/>
          <w:lang w:val="en-GB"/>
        </w:rPr>
      </w:pPr>
    </w:p>
    <w:tbl>
      <w:tblPr>
        <w:tblStyle w:val="TableGrid"/>
        <w:tblW w:w="8259" w:type="dxa"/>
        <w:tblInd w:w="108" w:type="dxa"/>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tblLook w:val="04A0" w:firstRow="1" w:lastRow="0" w:firstColumn="1" w:lastColumn="0" w:noHBand="0" w:noVBand="1"/>
      </w:tblPr>
      <w:tblGrid>
        <w:gridCol w:w="2139"/>
        <w:gridCol w:w="2107"/>
        <w:gridCol w:w="2573"/>
        <w:gridCol w:w="1440"/>
      </w:tblGrid>
      <w:tr w:rsidR="00B96E9F" w:rsidRPr="00B96E9F" w14:paraId="2CF70AC2" w14:textId="77777777" w:rsidTr="006A1528">
        <w:trPr>
          <w:trHeight w:val="544"/>
        </w:trPr>
        <w:tc>
          <w:tcPr>
            <w:tcW w:w="2139" w:type="dxa"/>
          </w:tcPr>
          <w:p w14:paraId="00615BA4" w14:textId="77777777" w:rsidR="00067C1F" w:rsidRPr="00B96E9F" w:rsidRDefault="00067C1F" w:rsidP="000E7BB6">
            <w:pPr>
              <w:spacing w:after="120"/>
              <w:rPr>
                <w:rFonts w:cstheme="minorHAnsi"/>
                <w:b/>
                <w:color w:val="0070C0"/>
                <w:szCs w:val="22"/>
              </w:rPr>
            </w:pPr>
            <w:r w:rsidRPr="00B96E9F">
              <w:rPr>
                <w:rFonts w:cstheme="minorHAnsi"/>
                <w:b/>
                <w:color w:val="0070C0"/>
                <w:szCs w:val="22"/>
              </w:rPr>
              <w:t>Country:</w:t>
            </w:r>
          </w:p>
        </w:tc>
        <w:tc>
          <w:tcPr>
            <w:tcW w:w="2107" w:type="dxa"/>
          </w:tcPr>
          <w:p w14:paraId="320553BB" w14:textId="77777777" w:rsidR="00067C1F" w:rsidRPr="00B96E9F" w:rsidRDefault="00067C1F" w:rsidP="000E7BB6">
            <w:pPr>
              <w:spacing w:after="120"/>
              <w:rPr>
                <w:rFonts w:cstheme="minorHAnsi"/>
                <w:color w:val="0070C0"/>
                <w:szCs w:val="22"/>
              </w:rPr>
            </w:pPr>
          </w:p>
        </w:tc>
        <w:tc>
          <w:tcPr>
            <w:tcW w:w="2573" w:type="dxa"/>
          </w:tcPr>
          <w:p w14:paraId="116A0CC6" w14:textId="4E42D9E9" w:rsidR="00067C1F" w:rsidRPr="00B96E9F" w:rsidRDefault="00E5752A" w:rsidP="00596243">
            <w:pPr>
              <w:spacing w:after="120"/>
              <w:rPr>
                <w:rFonts w:cstheme="minorHAnsi"/>
                <w:b/>
                <w:color w:val="0070C0"/>
                <w:szCs w:val="22"/>
              </w:rPr>
            </w:pPr>
            <w:r w:rsidRPr="00B96E9F">
              <w:rPr>
                <w:rFonts w:cstheme="minorHAnsi"/>
                <w:b/>
                <w:color w:val="0070C0"/>
                <w:szCs w:val="22"/>
              </w:rPr>
              <w:t xml:space="preserve">Date of </w:t>
            </w:r>
            <w:r w:rsidR="001709EE" w:rsidRPr="00B96E9F">
              <w:rPr>
                <w:rFonts w:cstheme="minorHAnsi"/>
                <w:b/>
                <w:color w:val="0070C0"/>
                <w:szCs w:val="22"/>
              </w:rPr>
              <w:t xml:space="preserve">Assessment: </w:t>
            </w:r>
          </w:p>
        </w:tc>
        <w:tc>
          <w:tcPr>
            <w:tcW w:w="1440" w:type="dxa"/>
          </w:tcPr>
          <w:p w14:paraId="2C78AFA5" w14:textId="4465D130" w:rsidR="00067C1F" w:rsidRPr="00B96E9F" w:rsidRDefault="00067C1F" w:rsidP="000E7BB6">
            <w:pPr>
              <w:spacing w:after="120"/>
              <w:rPr>
                <w:rFonts w:cstheme="minorHAnsi"/>
                <w:b/>
                <w:color w:val="0070C0"/>
                <w:szCs w:val="22"/>
              </w:rPr>
            </w:pPr>
          </w:p>
        </w:tc>
      </w:tr>
      <w:tr w:rsidR="00B96E9F" w:rsidRPr="00B96E9F" w14:paraId="5D2FFD27" w14:textId="77777777" w:rsidTr="006A1528">
        <w:trPr>
          <w:trHeight w:val="458"/>
        </w:trPr>
        <w:tc>
          <w:tcPr>
            <w:tcW w:w="2139" w:type="dxa"/>
          </w:tcPr>
          <w:p w14:paraId="1C6488B3" w14:textId="6BF4D2C3" w:rsidR="00067C1F" w:rsidRPr="00B96E9F" w:rsidRDefault="009237C2" w:rsidP="00596243">
            <w:pPr>
              <w:spacing w:after="120"/>
              <w:rPr>
                <w:rFonts w:cstheme="minorHAnsi"/>
                <w:b/>
                <w:color w:val="0070C0"/>
                <w:szCs w:val="22"/>
              </w:rPr>
            </w:pPr>
            <w:r w:rsidRPr="00B96E9F">
              <w:rPr>
                <w:rFonts w:cstheme="minorHAnsi"/>
                <w:b/>
                <w:color w:val="0070C0"/>
                <w:szCs w:val="22"/>
              </w:rPr>
              <w:t>LFA Conducting Assessment:</w:t>
            </w:r>
          </w:p>
        </w:tc>
        <w:tc>
          <w:tcPr>
            <w:tcW w:w="2107" w:type="dxa"/>
          </w:tcPr>
          <w:p w14:paraId="57DCF4CC" w14:textId="77777777" w:rsidR="00067C1F" w:rsidRPr="00B96E9F" w:rsidRDefault="00067C1F" w:rsidP="000E7BB6">
            <w:pPr>
              <w:rPr>
                <w:rFonts w:cstheme="minorHAnsi"/>
                <w:color w:val="0070C0"/>
                <w:szCs w:val="22"/>
              </w:rPr>
            </w:pPr>
          </w:p>
        </w:tc>
        <w:tc>
          <w:tcPr>
            <w:tcW w:w="2573" w:type="dxa"/>
          </w:tcPr>
          <w:p w14:paraId="52A811AC" w14:textId="64AFBA55" w:rsidR="00067C1F" w:rsidRPr="00B96E9F" w:rsidRDefault="001709EE" w:rsidP="000E7BB6">
            <w:pPr>
              <w:spacing w:after="120"/>
              <w:rPr>
                <w:rFonts w:cstheme="minorHAnsi"/>
                <w:b/>
                <w:color w:val="0070C0"/>
                <w:szCs w:val="22"/>
              </w:rPr>
            </w:pPr>
            <w:r w:rsidRPr="00B96E9F">
              <w:rPr>
                <w:rFonts w:cstheme="minorHAnsi"/>
                <w:b/>
                <w:color w:val="0070C0"/>
                <w:szCs w:val="22"/>
              </w:rPr>
              <w:t>Name of Expert(s) conducting the spot check</w:t>
            </w:r>
          </w:p>
        </w:tc>
        <w:tc>
          <w:tcPr>
            <w:tcW w:w="1440" w:type="dxa"/>
          </w:tcPr>
          <w:p w14:paraId="14BACBFA" w14:textId="77777777" w:rsidR="00067C1F" w:rsidRPr="00B96E9F" w:rsidRDefault="00067C1F" w:rsidP="000E7BB6">
            <w:pPr>
              <w:spacing w:after="120"/>
              <w:rPr>
                <w:rFonts w:cstheme="minorHAnsi"/>
                <w:color w:val="0070C0"/>
                <w:szCs w:val="22"/>
              </w:rPr>
            </w:pPr>
          </w:p>
        </w:tc>
      </w:tr>
    </w:tbl>
    <w:p w14:paraId="60057999" w14:textId="77777777" w:rsidR="00067C1F" w:rsidRPr="00B96E9F" w:rsidRDefault="00067C1F" w:rsidP="000E7BB6">
      <w:pPr>
        <w:rPr>
          <w:rFonts w:cstheme="minorHAnsi"/>
          <w:szCs w:val="22"/>
        </w:rPr>
      </w:pPr>
    </w:p>
    <w:p w14:paraId="4D16C543" w14:textId="77777777" w:rsidR="00067C1F" w:rsidRPr="00B96E9F" w:rsidRDefault="00067C1F" w:rsidP="000E7BB6">
      <w:pPr>
        <w:pStyle w:val="ListParagraph"/>
        <w:numPr>
          <w:ilvl w:val="0"/>
          <w:numId w:val="30"/>
        </w:numPr>
        <w:rPr>
          <w:rFonts w:ascii="Georgia" w:eastAsia="Calibri" w:hAnsi="Georgia" w:cstheme="minorHAnsi"/>
          <w:b/>
          <w:szCs w:val="22"/>
        </w:rPr>
      </w:pPr>
      <w:r w:rsidRPr="00B96E9F">
        <w:rPr>
          <w:rFonts w:ascii="Georgia" w:eastAsia="Calibri" w:hAnsi="Georgia" w:cstheme="minorHAnsi"/>
          <w:b/>
          <w:szCs w:val="22"/>
        </w:rPr>
        <w:t>Objectives:</w:t>
      </w:r>
    </w:p>
    <w:p w14:paraId="7D9A7DA4" w14:textId="44C82651" w:rsidR="00067C1F" w:rsidRPr="00B96E9F" w:rsidRDefault="00067C1F" w:rsidP="00596243">
      <w:pPr>
        <w:spacing w:before="120" w:after="120" w:line="276" w:lineRule="auto"/>
        <w:rPr>
          <w:rFonts w:cstheme="minorHAnsi"/>
          <w:szCs w:val="22"/>
        </w:rPr>
      </w:pPr>
      <w:r w:rsidRPr="00B96E9F">
        <w:rPr>
          <w:rFonts w:cstheme="minorHAnsi"/>
          <w:szCs w:val="22"/>
        </w:rPr>
        <w:t>The primary objective of the verification of implementation/</w:t>
      </w:r>
      <w:r w:rsidR="00404AE4" w:rsidRPr="00B96E9F">
        <w:rPr>
          <w:rFonts w:cstheme="minorHAnsi"/>
          <w:szCs w:val="22"/>
        </w:rPr>
        <w:t xml:space="preserve">programmatic </w:t>
      </w:r>
      <w:r w:rsidRPr="00B96E9F">
        <w:rPr>
          <w:rFonts w:cstheme="minorHAnsi"/>
          <w:szCs w:val="22"/>
        </w:rPr>
        <w:t xml:space="preserve">spot check is to assess and document the availability </w:t>
      </w:r>
      <w:r w:rsidR="0066455A" w:rsidRPr="00B96E9F">
        <w:rPr>
          <w:rFonts w:cstheme="minorHAnsi"/>
          <w:szCs w:val="22"/>
        </w:rPr>
        <w:t xml:space="preserve">and </w:t>
      </w:r>
      <w:r w:rsidR="00B13E5A" w:rsidRPr="00B96E9F">
        <w:rPr>
          <w:rFonts w:cstheme="minorHAnsi"/>
          <w:szCs w:val="22"/>
        </w:rPr>
        <w:t xml:space="preserve">provision </w:t>
      </w:r>
      <w:r w:rsidRPr="00B96E9F">
        <w:rPr>
          <w:rFonts w:cstheme="minorHAnsi"/>
          <w:szCs w:val="22"/>
        </w:rPr>
        <w:t>of health services in the Covid-19 context at facility and community levels in 3</w:t>
      </w:r>
      <w:r w:rsidR="001D0C23" w:rsidRPr="00B96E9F">
        <w:rPr>
          <w:rFonts w:cstheme="minorHAnsi"/>
          <w:szCs w:val="22"/>
        </w:rPr>
        <w:t>8</w:t>
      </w:r>
      <w:r w:rsidRPr="00B96E9F">
        <w:rPr>
          <w:rFonts w:cstheme="minorHAnsi"/>
          <w:szCs w:val="22"/>
        </w:rPr>
        <w:t xml:space="preserve"> </w:t>
      </w:r>
      <w:r w:rsidR="00B13E5A" w:rsidRPr="00B96E9F">
        <w:rPr>
          <w:rFonts w:cstheme="minorHAnsi"/>
          <w:szCs w:val="22"/>
        </w:rPr>
        <w:t xml:space="preserve">high priority GF </w:t>
      </w:r>
      <w:r w:rsidRPr="00B96E9F">
        <w:rPr>
          <w:rFonts w:cstheme="minorHAnsi"/>
          <w:szCs w:val="22"/>
        </w:rPr>
        <w:t xml:space="preserve">countries that contribute to </w:t>
      </w:r>
      <w:r w:rsidR="00B13E5A" w:rsidRPr="00B96E9F">
        <w:rPr>
          <w:rFonts w:cstheme="minorHAnsi"/>
          <w:szCs w:val="22"/>
        </w:rPr>
        <w:t xml:space="preserve">reporting on </w:t>
      </w:r>
      <w:r w:rsidRPr="00B96E9F">
        <w:rPr>
          <w:rFonts w:cstheme="minorHAnsi"/>
          <w:szCs w:val="22"/>
        </w:rPr>
        <w:t>KPI2</w:t>
      </w:r>
      <w:r w:rsidR="00B13E5A" w:rsidRPr="00B96E9F">
        <w:rPr>
          <w:rFonts w:cstheme="minorHAnsi"/>
          <w:szCs w:val="22"/>
        </w:rPr>
        <w:t xml:space="preserve"> indicator</w:t>
      </w:r>
      <w:r w:rsidRPr="00B96E9F">
        <w:rPr>
          <w:rFonts w:cstheme="minorHAnsi"/>
          <w:szCs w:val="22"/>
        </w:rPr>
        <w:t>.</w:t>
      </w:r>
      <w:r w:rsidR="0078552E" w:rsidRPr="00B96E9F">
        <w:rPr>
          <w:rFonts w:cstheme="minorHAnsi"/>
          <w:szCs w:val="22"/>
        </w:rPr>
        <w:t xml:space="preserve"> The spot check aims to identify key gaps in service delivery based on verified data to inform decision making</w:t>
      </w:r>
      <w:r w:rsidR="00653901" w:rsidRPr="00B96E9F">
        <w:rPr>
          <w:rFonts w:cstheme="minorHAnsi"/>
          <w:szCs w:val="22"/>
        </w:rPr>
        <w:t xml:space="preserve"> in the COVID-19 pandemic context</w:t>
      </w:r>
      <w:r w:rsidR="0078552E" w:rsidRPr="00B96E9F">
        <w:rPr>
          <w:rFonts w:cstheme="minorHAnsi"/>
          <w:szCs w:val="22"/>
        </w:rPr>
        <w:t>.</w:t>
      </w:r>
    </w:p>
    <w:p w14:paraId="4D5A8AF9" w14:textId="77777777" w:rsidR="00246FF5" w:rsidRPr="00B96E9F" w:rsidRDefault="00246FF5" w:rsidP="000E7BB6">
      <w:pPr>
        <w:spacing w:before="120" w:after="120"/>
        <w:rPr>
          <w:rFonts w:cstheme="minorHAnsi"/>
          <w:b/>
          <w:szCs w:val="22"/>
        </w:rPr>
      </w:pPr>
    </w:p>
    <w:p w14:paraId="7D0441B5" w14:textId="0F7D19FC" w:rsidR="00067C1F" w:rsidRPr="00B96E9F" w:rsidRDefault="00067C1F" w:rsidP="000E7BB6">
      <w:pPr>
        <w:spacing w:before="120" w:after="120"/>
        <w:rPr>
          <w:rFonts w:cstheme="minorHAnsi"/>
          <w:b/>
          <w:szCs w:val="22"/>
        </w:rPr>
      </w:pPr>
      <w:r w:rsidRPr="00B96E9F">
        <w:rPr>
          <w:rFonts w:cstheme="minorHAnsi"/>
          <w:b/>
          <w:szCs w:val="22"/>
        </w:rPr>
        <w:t xml:space="preserve">The specific objectives are: </w:t>
      </w:r>
    </w:p>
    <w:p w14:paraId="39D1B44D" w14:textId="3B1560B0" w:rsidR="00FC4613" w:rsidRPr="00B96E9F" w:rsidRDefault="00FC4613" w:rsidP="00017AD4">
      <w:pPr>
        <w:pStyle w:val="ListParagraph"/>
        <w:numPr>
          <w:ilvl w:val="0"/>
          <w:numId w:val="27"/>
        </w:numPr>
        <w:spacing w:before="120" w:line="276" w:lineRule="auto"/>
        <w:jc w:val="both"/>
        <w:rPr>
          <w:rFonts w:ascii="Georgia" w:hAnsi="Georgia" w:cstheme="minorHAnsi"/>
          <w:szCs w:val="22"/>
        </w:rPr>
      </w:pPr>
      <w:r w:rsidRPr="00B96E9F">
        <w:rPr>
          <w:rFonts w:ascii="Georgia" w:eastAsiaTheme="minorEastAsia" w:hAnsi="Georgia" w:cstheme="minorHAnsi"/>
          <w:kern w:val="24"/>
          <w:szCs w:val="22"/>
        </w:rPr>
        <w:t xml:space="preserve">To verify onsite the extent of </w:t>
      </w:r>
      <w:r w:rsidR="009237C2" w:rsidRPr="00B96E9F">
        <w:rPr>
          <w:rFonts w:ascii="Georgia" w:eastAsiaTheme="minorEastAsia" w:hAnsi="Georgia" w:cstheme="minorHAnsi"/>
          <w:kern w:val="24"/>
          <w:szCs w:val="22"/>
        </w:rPr>
        <w:t xml:space="preserve">HIV, TB and malaria </w:t>
      </w:r>
      <w:r w:rsidRPr="00B96E9F">
        <w:rPr>
          <w:rFonts w:ascii="Georgia" w:eastAsiaTheme="minorEastAsia" w:hAnsi="Georgia" w:cstheme="minorHAnsi"/>
          <w:kern w:val="24"/>
          <w:szCs w:val="22"/>
        </w:rPr>
        <w:t>service</w:t>
      </w:r>
      <w:r w:rsidR="009237C2" w:rsidRPr="00B96E9F">
        <w:rPr>
          <w:rFonts w:ascii="Georgia" w:eastAsiaTheme="minorEastAsia" w:hAnsi="Georgia" w:cstheme="minorHAnsi"/>
          <w:kern w:val="24"/>
          <w:szCs w:val="22"/>
        </w:rPr>
        <w:t>s</w:t>
      </w:r>
      <w:r w:rsidRPr="00B96E9F">
        <w:rPr>
          <w:rFonts w:ascii="Georgia" w:eastAsiaTheme="minorEastAsia" w:hAnsi="Georgia" w:cstheme="minorHAnsi"/>
          <w:kern w:val="24"/>
          <w:szCs w:val="22"/>
        </w:rPr>
        <w:t xml:space="preserve"> disruption</w:t>
      </w:r>
      <w:r w:rsidR="001876B4" w:rsidRPr="00B96E9F">
        <w:rPr>
          <w:rFonts w:ascii="Georgia" w:eastAsiaTheme="minorEastAsia" w:hAnsi="Georgia" w:cstheme="minorHAnsi"/>
          <w:kern w:val="24"/>
          <w:szCs w:val="22"/>
        </w:rPr>
        <w:t xml:space="preserve">: </w:t>
      </w:r>
      <w:r w:rsidR="001876B4" w:rsidRPr="00B96E9F">
        <w:rPr>
          <w:rFonts w:ascii="Georgia" w:hAnsi="Georgia" w:cstheme="minorHAnsi"/>
          <w:szCs w:val="22"/>
        </w:rPr>
        <w:t>assess the availability and provision of HIV, TB, malaria</w:t>
      </w:r>
      <w:r w:rsidR="00DD2B0C" w:rsidRPr="00B96E9F">
        <w:rPr>
          <w:rFonts w:ascii="Georgia" w:hAnsi="Georgia" w:cstheme="minorHAnsi"/>
          <w:szCs w:val="22"/>
        </w:rPr>
        <w:t xml:space="preserve"> services</w:t>
      </w:r>
      <w:r w:rsidR="001876B4" w:rsidRPr="00B96E9F">
        <w:rPr>
          <w:rFonts w:ascii="Georgia" w:hAnsi="Georgia" w:cstheme="minorHAnsi"/>
          <w:szCs w:val="22"/>
        </w:rPr>
        <w:t xml:space="preserve"> in health facilities and community </w:t>
      </w:r>
      <w:proofErr w:type="gramStart"/>
      <w:r w:rsidR="001876B4" w:rsidRPr="00B96E9F">
        <w:rPr>
          <w:rFonts w:ascii="Georgia" w:hAnsi="Georgia" w:cstheme="minorHAnsi"/>
          <w:szCs w:val="22"/>
        </w:rPr>
        <w:t>sites</w:t>
      </w:r>
      <w:r w:rsidR="00CC64E3" w:rsidRPr="00B96E9F">
        <w:rPr>
          <w:rFonts w:ascii="Georgia" w:hAnsi="Georgia" w:cstheme="minorHAnsi"/>
          <w:szCs w:val="22"/>
        </w:rPr>
        <w:t>;</w:t>
      </w:r>
      <w:proofErr w:type="gramEnd"/>
      <w:r w:rsidR="001876B4" w:rsidRPr="00B96E9F">
        <w:rPr>
          <w:rFonts w:ascii="Georgia" w:hAnsi="Georgia" w:cstheme="minorHAnsi"/>
          <w:szCs w:val="22"/>
        </w:rPr>
        <w:t xml:space="preserve">  </w:t>
      </w:r>
      <w:r w:rsidRPr="00B96E9F">
        <w:rPr>
          <w:rFonts w:ascii="Georgia" w:eastAsiaTheme="minorEastAsia" w:hAnsi="Georgia" w:cstheme="minorHAnsi"/>
          <w:kern w:val="24"/>
          <w:szCs w:val="22"/>
        </w:rPr>
        <w:t xml:space="preserve">    </w:t>
      </w:r>
    </w:p>
    <w:p w14:paraId="379A5214" w14:textId="127E1E47" w:rsidR="00BF3BAC" w:rsidRPr="00B96E9F" w:rsidRDefault="001876B4" w:rsidP="00017AD4">
      <w:pPr>
        <w:pStyle w:val="ListParagraph"/>
        <w:numPr>
          <w:ilvl w:val="0"/>
          <w:numId w:val="27"/>
        </w:numPr>
        <w:jc w:val="both"/>
        <w:rPr>
          <w:rFonts w:ascii="Georgia" w:hAnsi="Georgia" w:cstheme="minorHAnsi"/>
          <w:szCs w:val="22"/>
        </w:rPr>
      </w:pPr>
      <w:r w:rsidRPr="00B96E9F">
        <w:rPr>
          <w:rFonts w:ascii="Georgia" w:eastAsiaTheme="minorEastAsia" w:hAnsi="Georgia" w:cstheme="minorHAnsi"/>
          <w:kern w:val="24"/>
          <w:szCs w:val="22"/>
        </w:rPr>
        <w:t xml:space="preserve">To verify onsite the extent of service disruption by service providers: </w:t>
      </w:r>
      <w:r w:rsidR="00067C1F" w:rsidRPr="00B96E9F">
        <w:rPr>
          <w:rFonts w:ascii="Georgia" w:hAnsi="Georgia" w:cstheme="minorHAnsi"/>
          <w:szCs w:val="22"/>
        </w:rPr>
        <w:t xml:space="preserve">assess the availability </w:t>
      </w:r>
      <w:r w:rsidRPr="00B96E9F">
        <w:rPr>
          <w:rFonts w:ascii="Georgia" w:hAnsi="Georgia" w:cstheme="minorHAnsi"/>
          <w:szCs w:val="22"/>
        </w:rPr>
        <w:t>of health service providers</w:t>
      </w:r>
      <w:r w:rsidR="00106569" w:rsidRPr="00B96E9F">
        <w:rPr>
          <w:rFonts w:ascii="Georgia" w:hAnsi="Georgia" w:cstheme="minorHAnsi"/>
          <w:szCs w:val="22"/>
        </w:rPr>
        <w:t xml:space="preserve"> in facility and community </w:t>
      </w:r>
      <w:proofErr w:type="gramStart"/>
      <w:r w:rsidR="00106569" w:rsidRPr="00B96E9F">
        <w:rPr>
          <w:rFonts w:ascii="Georgia" w:hAnsi="Georgia" w:cstheme="minorHAnsi"/>
          <w:szCs w:val="22"/>
        </w:rPr>
        <w:t>sites</w:t>
      </w:r>
      <w:r w:rsidRPr="00B96E9F">
        <w:rPr>
          <w:rFonts w:ascii="Georgia" w:hAnsi="Georgia" w:cstheme="minorHAnsi"/>
          <w:szCs w:val="22"/>
        </w:rPr>
        <w:t>;</w:t>
      </w:r>
      <w:proofErr w:type="gramEnd"/>
    </w:p>
    <w:p w14:paraId="498C5285" w14:textId="3A4A9E9C" w:rsidR="009237C2" w:rsidRPr="00B96E9F" w:rsidRDefault="00F7727B" w:rsidP="00017AD4">
      <w:pPr>
        <w:pStyle w:val="Heading2"/>
        <w:numPr>
          <w:ilvl w:val="0"/>
          <w:numId w:val="27"/>
        </w:numPr>
        <w:jc w:val="both"/>
        <w:rPr>
          <w:rFonts w:ascii="Georgia" w:hAnsi="Georgia" w:cstheme="minorHAnsi"/>
          <w:color w:val="auto"/>
          <w:sz w:val="22"/>
          <w:szCs w:val="22"/>
          <w:lang w:val="en-GB"/>
        </w:rPr>
      </w:pPr>
      <w:r w:rsidRPr="00B96E9F">
        <w:rPr>
          <w:rFonts w:ascii="Georgia" w:hAnsi="Georgia" w:cstheme="minorHAnsi"/>
          <w:color w:val="auto"/>
          <w:sz w:val="22"/>
          <w:szCs w:val="22"/>
        </w:rPr>
        <w:t xml:space="preserve">To </w:t>
      </w:r>
      <w:r w:rsidR="009237C2" w:rsidRPr="00B96E9F">
        <w:rPr>
          <w:rFonts w:ascii="Georgia" w:hAnsi="Georgia" w:cstheme="minorHAnsi"/>
          <w:color w:val="auto"/>
          <w:sz w:val="22"/>
          <w:szCs w:val="22"/>
        </w:rPr>
        <w:t xml:space="preserve">assess </w:t>
      </w:r>
      <w:r w:rsidR="00F35026" w:rsidRPr="00B96E9F">
        <w:rPr>
          <w:rFonts w:ascii="Georgia" w:hAnsi="Georgia" w:cstheme="minorHAnsi"/>
          <w:color w:val="auto"/>
          <w:sz w:val="22"/>
          <w:szCs w:val="22"/>
        </w:rPr>
        <w:t xml:space="preserve">on-site </w:t>
      </w:r>
      <w:r w:rsidR="009237C2" w:rsidRPr="00B96E9F">
        <w:rPr>
          <w:rFonts w:ascii="Georgia" w:hAnsi="Georgia" w:cstheme="minorHAnsi"/>
          <w:color w:val="auto"/>
          <w:sz w:val="22"/>
          <w:szCs w:val="22"/>
        </w:rPr>
        <w:t>the</w:t>
      </w:r>
      <w:r w:rsidR="00F35026" w:rsidRPr="00B96E9F">
        <w:rPr>
          <w:rFonts w:ascii="Georgia" w:hAnsi="Georgia" w:cstheme="minorHAnsi"/>
          <w:color w:val="auto"/>
          <w:sz w:val="22"/>
          <w:szCs w:val="22"/>
        </w:rPr>
        <w:t xml:space="preserve"> availability of </w:t>
      </w:r>
      <w:r w:rsidR="00F35026" w:rsidRPr="00B96E9F">
        <w:rPr>
          <w:rFonts w:ascii="Georgia" w:hAnsi="Georgia" w:cstheme="minorHAnsi"/>
          <w:color w:val="auto"/>
          <w:sz w:val="22"/>
          <w:szCs w:val="22"/>
          <w:lang w:val="en-GB"/>
        </w:rPr>
        <w:t xml:space="preserve">tracer </w:t>
      </w:r>
      <w:r w:rsidR="009237C2" w:rsidRPr="00B96E9F">
        <w:rPr>
          <w:rFonts w:ascii="Georgia" w:hAnsi="Georgia" w:cstheme="minorHAnsi"/>
          <w:color w:val="auto"/>
          <w:sz w:val="22"/>
          <w:szCs w:val="22"/>
          <w:lang w:val="en-GB"/>
        </w:rPr>
        <w:t xml:space="preserve">prevention and treatment commodities, </w:t>
      </w:r>
      <w:r w:rsidR="00501839" w:rsidRPr="00B96E9F">
        <w:rPr>
          <w:rFonts w:ascii="Georgia" w:hAnsi="Georgia" w:cstheme="minorHAnsi"/>
          <w:color w:val="auto"/>
          <w:sz w:val="22"/>
          <w:szCs w:val="22"/>
          <w:lang w:val="en-GB"/>
        </w:rPr>
        <w:t>l</w:t>
      </w:r>
      <w:r w:rsidR="009237C2" w:rsidRPr="00B96E9F">
        <w:rPr>
          <w:rFonts w:ascii="Georgia" w:hAnsi="Georgia" w:cstheme="minorHAnsi"/>
          <w:color w:val="auto"/>
          <w:sz w:val="22"/>
          <w:szCs w:val="22"/>
          <w:lang w:val="en-GB"/>
        </w:rPr>
        <w:t>ab</w:t>
      </w:r>
      <w:r w:rsidR="00501839" w:rsidRPr="00B96E9F">
        <w:rPr>
          <w:rFonts w:ascii="Georgia" w:hAnsi="Georgia" w:cstheme="minorHAnsi"/>
          <w:color w:val="auto"/>
          <w:sz w:val="22"/>
          <w:szCs w:val="22"/>
          <w:lang w:val="en-GB"/>
        </w:rPr>
        <w:t>oratory</w:t>
      </w:r>
      <w:r w:rsidR="009237C2" w:rsidRPr="00B96E9F">
        <w:rPr>
          <w:rFonts w:ascii="Georgia" w:hAnsi="Georgia" w:cstheme="minorHAnsi"/>
          <w:color w:val="auto"/>
          <w:sz w:val="22"/>
          <w:szCs w:val="22"/>
          <w:lang w:val="en-GB"/>
        </w:rPr>
        <w:t xml:space="preserve"> equipment &amp; reagents, rapid test kits</w:t>
      </w:r>
      <w:r w:rsidR="00106569" w:rsidRPr="00B96E9F">
        <w:rPr>
          <w:rFonts w:ascii="Georgia" w:hAnsi="Georgia" w:cstheme="minorHAnsi"/>
          <w:color w:val="auto"/>
          <w:sz w:val="22"/>
          <w:szCs w:val="22"/>
          <w:lang w:val="en-GB"/>
        </w:rPr>
        <w:t xml:space="preserve"> in facility and community </w:t>
      </w:r>
      <w:proofErr w:type="gramStart"/>
      <w:r w:rsidR="00106569" w:rsidRPr="00B96E9F">
        <w:rPr>
          <w:rFonts w:ascii="Georgia" w:hAnsi="Georgia" w:cstheme="minorHAnsi"/>
          <w:color w:val="auto"/>
          <w:sz w:val="22"/>
          <w:szCs w:val="22"/>
          <w:lang w:val="en-GB"/>
        </w:rPr>
        <w:t>sites</w:t>
      </w:r>
      <w:r w:rsidR="009237C2" w:rsidRPr="00B96E9F">
        <w:rPr>
          <w:rFonts w:ascii="Georgia" w:hAnsi="Georgia" w:cstheme="minorHAnsi"/>
          <w:color w:val="auto"/>
          <w:sz w:val="22"/>
          <w:szCs w:val="22"/>
          <w:lang w:val="en-GB"/>
        </w:rPr>
        <w:t>;</w:t>
      </w:r>
      <w:proofErr w:type="gramEnd"/>
    </w:p>
    <w:p w14:paraId="0B7DD872" w14:textId="60DFA2A6" w:rsidR="00C036FA" w:rsidRPr="00B96E9F" w:rsidRDefault="00067C1F" w:rsidP="00017AD4">
      <w:pPr>
        <w:pStyle w:val="Heading2"/>
        <w:numPr>
          <w:ilvl w:val="0"/>
          <w:numId w:val="27"/>
        </w:numPr>
        <w:jc w:val="both"/>
        <w:rPr>
          <w:rFonts w:ascii="Georgia" w:hAnsi="Georgia" w:cstheme="minorHAnsi"/>
          <w:color w:val="auto"/>
          <w:sz w:val="22"/>
          <w:szCs w:val="22"/>
        </w:rPr>
      </w:pPr>
      <w:r w:rsidRPr="00B96E9F">
        <w:rPr>
          <w:rFonts w:ascii="Georgia" w:hAnsi="Georgia" w:cstheme="minorHAnsi"/>
          <w:color w:val="auto"/>
          <w:sz w:val="22"/>
          <w:szCs w:val="22"/>
        </w:rPr>
        <w:t xml:space="preserve">To </w:t>
      </w:r>
      <w:r w:rsidR="00E22450" w:rsidRPr="00B96E9F">
        <w:rPr>
          <w:rFonts w:ascii="Georgia" w:hAnsi="Georgia" w:cstheme="minorHAnsi"/>
          <w:color w:val="auto"/>
          <w:sz w:val="22"/>
          <w:szCs w:val="22"/>
        </w:rPr>
        <w:t xml:space="preserve">assess </w:t>
      </w:r>
      <w:r w:rsidR="00D610BF" w:rsidRPr="00B96E9F">
        <w:rPr>
          <w:rFonts w:ascii="Georgia" w:hAnsi="Georgia" w:cstheme="minorHAnsi"/>
          <w:color w:val="auto"/>
          <w:sz w:val="22"/>
          <w:szCs w:val="22"/>
        </w:rPr>
        <w:t>mitigation strategies to deliver essential health services that are unrelated with COVID-19</w:t>
      </w:r>
      <w:r w:rsidR="006B2075" w:rsidRPr="00B96E9F">
        <w:rPr>
          <w:rFonts w:ascii="Georgia" w:hAnsi="Georgia" w:cstheme="minorHAnsi"/>
          <w:color w:val="auto"/>
          <w:sz w:val="22"/>
          <w:szCs w:val="22"/>
        </w:rPr>
        <w:t xml:space="preserve">, </w:t>
      </w:r>
      <w:r w:rsidRPr="00B96E9F">
        <w:rPr>
          <w:rFonts w:ascii="Georgia" w:hAnsi="Georgia" w:cstheme="minorHAnsi"/>
          <w:color w:val="auto"/>
          <w:sz w:val="22"/>
          <w:szCs w:val="22"/>
        </w:rPr>
        <w:t xml:space="preserve">and </w:t>
      </w:r>
      <w:r w:rsidR="00C3234B" w:rsidRPr="00B96E9F">
        <w:rPr>
          <w:rFonts w:ascii="Georgia" w:hAnsi="Georgia" w:cstheme="minorHAnsi"/>
          <w:color w:val="auto"/>
          <w:sz w:val="22"/>
          <w:szCs w:val="22"/>
        </w:rPr>
        <w:t xml:space="preserve">to understand </w:t>
      </w:r>
      <w:r w:rsidRPr="00B96E9F">
        <w:rPr>
          <w:rFonts w:ascii="Georgia" w:hAnsi="Georgia" w:cstheme="minorHAnsi"/>
          <w:color w:val="auto"/>
          <w:sz w:val="22"/>
          <w:szCs w:val="22"/>
        </w:rPr>
        <w:t>how facilities have adapted service delivery in the COVID-19 context</w:t>
      </w:r>
      <w:r w:rsidR="0054082F" w:rsidRPr="00B96E9F">
        <w:rPr>
          <w:rFonts w:ascii="Georgia" w:hAnsi="Georgia" w:cstheme="minorHAnsi"/>
          <w:color w:val="auto"/>
          <w:sz w:val="22"/>
          <w:szCs w:val="22"/>
        </w:rPr>
        <w:t>,</w:t>
      </w:r>
      <w:r w:rsidR="00B13E5A" w:rsidRPr="00B96E9F">
        <w:rPr>
          <w:rFonts w:ascii="Georgia" w:hAnsi="Georgia" w:cstheme="minorHAnsi"/>
          <w:color w:val="auto"/>
          <w:sz w:val="22"/>
          <w:szCs w:val="22"/>
        </w:rPr>
        <w:t xml:space="preserve"> and innovative service delivery models established</w:t>
      </w:r>
      <w:r w:rsidR="00CC64E3" w:rsidRPr="00B96E9F">
        <w:rPr>
          <w:rFonts w:ascii="Georgia" w:hAnsi="Georgia" w:cstheme="minorHAnsi"/>
          <w:color w:val="auto"/>
          <w:sz w:val="22"/>
          <w:szCs w:val="22"/>
        </w:rPr>
        <w:t xml:space="preserve"> </w:t>
      </w:r>
      <w:r w:rsidR="00E2444A" w:rsidRPr="00B96E9F">
        <w:rPr>
          <w:rFonts w:ascii="Georgia" w:hAnsi="Georgia" w:cstheme="minorHAnsi"/>
          <w:color w:val="auto"/>
          <w:sz w:val="22"/>
          <w:szCs w:val="22"/>
        </w:rPr>
        <w:t>to maintain</w:t>
      </w:r>
      <w:r w:rsidR="00CC64E3" w:rsidRPr="00B96E9F">
        <w:rPr>
          <w:rFonts w:ascii="Georgia" w:hAnsi="Georgia" w:cstheme="minorHAnsi"/>
          <w:color w:val="auto"/>
          <w:sz w:val="22"/>
          <w:szCs w:val="22"/>
        </w:rPr>
        <w:t xml:space="preserve"> health services.</w:t>
      </w:r>
    </w:p>
    <w:p w14:paraId="61286C9A" w14:textId="734D1A05" w:rsidR="00C036FA" w:rsidRPr="00B96E9F" w:rsidRDefault="00C036FA" w:rsidP="00017AD4">
      <w:pPr>
        <w:pStyle w:val="Heading2"/>
        <w:numPr>
          <w:ilvl w:val="0"/>
          <w:numId w:val="27"/>
        </w:numPr>
        <w:jc w:val="both"/>
        <w:rPr>
          <w:rFonts w:ascii="Georgia" w:hAnsi="Georgia" w:cstheme="minorHAnsi"/>
          <w:color w:val="auto"/>
          <w:sz w:val="22"/>
          <w:szCs w:val="22"/>
        </w:rPr>
      </w:pPr>
      <w:r w:rsidRPr="00B96E9F">
        <w:rPr>
          <w:rFonts w:ascii="Georgia" w:hAnsi="Georgia" w:cstheme="minorHAnsi"/>
          <w:color w:val="auto"/>
          <w:sz w:val="22"/>
          <w:szCs w:val="22"/>
        </w:rPr>
        <w:t>To assess the availability</w:t>
      </w:r>
      <w:r w:rsidR="00DA134B" w:rsidRPr="00B96E9F">
        <w:rPr>
          <w:rFonts w:ascii="Georgia" w:hAnsi="Georgia" w:cstheme="minorHAnsi"/>
          <w:color w:val="auto"/>
          <w:sz w:val="22"/>
          <w:szCs w:val="22"/>
        </w:rPr>
        <w:t xml:space="preserve"> of </w:t>
      </w:r>
      <w:r w:rsidR="00552BDF" w:rsidRPr="00B96E9F">
        <w:rPr>
          <w:rFonts w:ascii="Georgia" w:hAnsi="Georgia" w:cstheme="minorHAnsi"/>
          <w:color w:val="auto"/>
          <w:sz w:val="22"/>
          <w:szCs w:val="22"/>
        </w:rPr>
        <w:t xml:space="preserve">a </w:t>
      </w:r>
      <w:r w:rsidR="005D0668" w:rsidRPr="00B96E9F">
        <w:rPr>
          <w:rFonts w:ascii="Georgia" w:hAnsi="Georgia" w:cstheme="minorHAnsi"/>
          <w:color w:val="auto"/>
          <w:sz w:val="22"/>
          <w:szCs w:val="22"/>
        </w:rPr>
        <w:t>national COVID-19 mitigation or adaptation plan</w:t>
      </w:r>
      <w:r w:rsidR="00E7664F" w:rsidRPr="00B96E9F">
        <w:rPr>
          <w:rFonts w:ascii="Georgia" w:hAnsi="Georgia" w:cstheme="minorHAnsi"/>
          <w:color w:val="auto"/>
          <w:sz w:val="22"/>
          <w:szCs w:val="22"/>
        </w:rPr>
        <w:t>(</w:t>
      </w:r>
      <w:r w:rsidR="005D0668" w:rsidRPr="00B96E9F">
        <w:rPr>
          <w:rFonts w:ascii="Georgia" w:hAnsi="Georgia" w:cstheme="minorHAnsi"/>
          <w:color w:val="auto"/>
          <w:sz w:val="22"/>
          <w:szCs w:val="22"/>
        </w:rPr>
        <w:t>s</w:t>
      </w:r>
      <w:r w:rsidR="00E7664F" w:rsidRPr="00B96E9F">
        <w:rPr>
          <w:rFonts w:ascii="Georgia" w:hAnsi="Georgia" w:cstheme="minorHAnsi"/>
          <w:color w:val="auto"/>
          <w:sz w:val="22"/>
          <w:szCs w:val="22"/>
        </w:rPr>
        <w:t>)</w:t>
      </w:r>
      <w:r w:rsidRPr="00B96E9F">
        <w:rPr>
          <w:rFonts w:ascii="Georgia" w:hAnsi="Georgia" w:cstheme="minorHAnsi"/>
          <w:color w:val="auto"/>
          <w:sz w:val="22"/>
          <w:szCs w:val="22"/>
        </w:rPr>
        <w:t>,</w:t>
      </w:r>
      <w:r w:rsidR="00B615D4" w:rsidRPr="00B96E9F">
        <w:rPr>
          <w:rFonts w:ascii="Georgia" w:hAnsi="Georgia" w:cstheme="minorHAnsi"/>
          <w:color w:val="auto"/>
          <w:sz w:val="22"/>
          <w:szCs w:val="22"/>
        </w:rPr>
        <w:t xml:space="preserve"> </w:t>
      </w:r>
      <w:r w:rsidR="00552BDF" w:rsidRPr="00B96E9F">
        <w:rPr>
          <w:rFonts w:ascii="Georgia" w:hAnsi="Georgia" w:cstheme="minorHAnsi"/>
          <w:color w:val="auto"/>
          <w:sz w:val="22"/>
          <w:szCs w:val="22"/>
        </w:rPr>
        <w:t xml:space="preserve">the </w:t>
      </w:r>
      <w:r w:rsidRPr="00B96E9F">
        <w:rPr>
          <w:rFonts w:ascii="Georgia" w:hAnsi="Georgia" w:cstheme="minorHAnsi"/>
          <w:color w:val="auto"/>
          <w:sz w:val="22"/>
          <w:szCs w:val="22"/>
        </w:rPr>
        <w:t>funding and</w:t>
      </w:r>
      <w:r w:rsidR="002B3D41" w:rsidRPr="00B96E9F">
        <w:rPr>
          <w:rFonts w:ascii="Georgia" w:hAnsi="Georgia" w:cstheme="minorHAnsi"/>
          <w:color w:val="auto"/>
          <w:sz w:val="22"/>
          <w:szCs w:val="22"/>
        </w:rPr>
        <w:t xml:space="preserve"> </w:t>
      </w:r>
      <w:r w:rsidRPr="00B96E9F">
        <w:rPr>
          <w:rFonts w:ascii="Georgia" w:hAnsi="Georgia" w:cstheme="minorHAnsi"/>
          <w:color w:val="auto"/>
          <w:sz w:val="22"/>
          <w:szCs w:val="22"/>
        </w:rPr>
        <w:t>implementation</w:t>
      </w:r>
      <w:r w:rsidR="00F44721" w:rsidRPr="00B96E9F">
        <w:rPr>
          <w:rFonts w:ascii="Georgia" w:hAnsi="Georgia" w:cstheme="minorHAnsi"/>
          <w:color w:val="auto"/>
          <w:sz w:val="22"/>
          <w:szCs w:val="22"/>
        </w:rPr>
        <w:t xml:space="preserve"> status</w:t>
      </w:r>
    </w:p>
    <w:p w14:paraId="7D8F5420" w14:textId="5BB39233" w:rsidR="00BF3BAC" w:rsidRPr="00B96E9F" w:rsidRDefault="00BF3BAC" w:rsidP="000E7BB6">
      <w:pPr>
        <w:pStyle w:val="ListParagraph"/>
        <w:rPr>
          <w:rFonts w:ascii="Georgia" w:hAnsi="Georgia" w:cstheme="minorHAnsi"/>
          <w:szCs w:val="22"/>
        </w:rPr>
      </w:pPr>
    </w:p>
    <w:p w14:paraId="5EB95C21" w14:textId="77777777" w:rsidR="00164A53" w:rsidRPr="00B96E9F" w:rsidRDefault="00164A53" w:rsidP="000E7BB6">
      <w:pPr>
        <w:rPr>
          <w:rFonts w:eastAsia="Calibri" w:cstheme="minorHAnsi"/>
          <w:b/>
          <w:szCs w:val="22"/>
        </w:rPr>
      </w:pPr>
    </w:p>
    <w:p w14:paraId="47A377DD" w14:textId="5A411A15" w:rsidR="00067C1F" w:rsidRPr="00B96E9F" w:rsidRDefault="00067C1F" w:rsidP="000E7BB6">
      <w:pPr>
        <w:pStyle w:val="ListParagraph"/>
        <w:numPr>
          <w:ilvl w:val="0"/>
          <w:numId w:val="30"/>
        </w:numPr>
        <w:rPr>
          <w:rFonts w:ascii="Georgia" w:eastAsia="Calibri" w:hAnsi="Georgia" w:cstheme="minorHAnsi"/>
          <w:b/>
          <w:szCs w:val="22"/>
        </w:rPr>
      </w:pPr>
      <w:r w:rsidRPr="00B96E9F">
        <w:rPr>
          <w:rFonts w:ascii="Georgia" w:eastAsia="Calibri" w:hAnsi="Georgia" w:cstheme="minorHAnsi"/>
          <w:b/>
          <w:szCs w:val="22"/>
        </w:rPr>
        <w:t>Scope of work and geographic coverage:</w:t>
      </w:r>
    </w:p>
    <w:p w14:paraId="236FE309" w14:textId="77777777" w:rsidR="00B119ED" w:rsidRPr="00B96E9F" w:rsidRDefault="00B119ED" w:rsidP="00A32EA2">
      <w:pPr>
        <w:jc w:val="both"/>
        <w:rPr>
          <w:rFonts w:eastAsia="Calibri" w:cstheme="minorHAnsi"/>
          <w:b/>
          <w:szCs w:val="22"/>
        </w:rPr>
      </w:pPr>
    </w:p>
    <w:p w14:paraId="653A3359" w14:textId="4A15A58E" w:rsidR="00067C1F" w:rsidRPr="00B96E9F" w:rsidRDefault="00314156" w:rsidP="00A32EA2">
      <w:pPr>
        <w:pStyle w:val="ListParagraph"/>
        <w:numPr>
          <w:ilvl w:val="0"/>
          <w:numId w:val="31"/>
        </w:numPr>
        <w:jc w:val="both"/>
        <w:rPr>
          <w:rFonts w:ascii="Georgia" w:eastAsia="Arial" w:hAnsi="Georgia" w:cstheme="minorHAnsi"/>
          <w:szCs w:val="22"/>
        </w:rPr>
      </w:pPr>
      <w:r w:rsidRPr="00B96E9F">
        <w:rPr>
          <w:rFonts w:ascii="Georgia" w:eastAsia="Arial" w:hAnsi="Georgia" w:cstheme="minorHAnsi"/>
          <w:szCs w:val="22"/>
        </w:rPr>
        <w:t xml:space="preserve">The </w:t>
      </w:r>
      <w:r w:rsidRPr="00B96E9F">
        <w:rPr>
          <w:rFonts w:ascii="Georgia" w:eastAsia="Arial" w:hAnsi="Georgia" w:cstheme="minorHAnsi"/>
          <w:b/>
          <w:bCs/>
          <w:szCs w:val="22"/>
        </w:rPr>
        <w:t>s</w:t>
      </w:r>
      <w:r w:rsidR="00067C1F" w:rsidRPr="00B96E9F">
        <w:rPr>
          <w:rFonts w:ascii="Georgia" w:eastAsia="Arial" w:hAnsi="Georgia" w:cstheme="minorHAnsi"/>
          <w:b/>
          <w:bCs/>
          <w:szCs w:val="22"/>
        </w:rPr>
        <w:t>ample size</w:t>
      </w:r>
      <w:r w:rsidR="00067C1F" w:rsidRPr="00B96E9F">
        <w:rPr>
          <w:rFonts w:ascii="Georgia" w:eastAsia="Arial" w:hAnsi="Georgia" w:cstheme="minorHAnsi"/>
          <w:szCs w:val="22"/>
        </w:rPr>
        <w:t xml:space="preserve"> for this </w:t>
      </w:r>
      <w:r w:rsidRPr="00B96E9F">
        <w:rPr>
          <w:rFonts w:ascii="Georgia" w:eastAsia="Arial" w:hAnsi="Georgia" w:cstheme="minorHAnsi"/>
          <w:szCs w:val="22"/>
        </w:rPr>
        <w:t>s</w:t>
      </w:r>
      <w:r w:rsidR="00067C1F" w:rsidRPr="00B96E9F">
        <w:rPr>
          <w:rFonts w:ascii="Georgia" w:eastAsia="Arial" w:hAnsi="Georgia" w:cstheme="minorHAnsi"/>
          <w:szCs w:val="22"/>
        </w:rPr>
        <w:t xml:space="preserve">pot </w:t>
      </w:r>
      <w:r w:rsidRPr="00B96E9F">
        <w:rPr>
          <w:rFonts w:ascii="Georgia" w:eastAsia="Arial" w:hAnsi="Georgia" w:cstheme="minorHAnsi"/>
          <w:szCs w:val="22"/>
        </w:rPr>
        <w:t>c</w:t>
      </w:r>
      <w:r w:rsidR="00067C1F" w:rsidRPr="00B96E9F">
        <w:rPr>
          <w:rFonts w:ascii="Georgia" w:eastAsia="Arial" w:hAnsi="Georgia" w:cstheme="minorHAnsi"/>
          <w:szCs w:val="22"/>
        </w:rPr>
        <w:t xml:space="preserve">heck is not intended to yield nationally representative findings and will </w:t>
      </w:r>
      <w:r w:rsidR="00C23E34" w:rsidRPr="00B96E9F">
        <w:rPr>
          <w:rFonts w:ascii="Georgia" w:eastAsia="Arial" w:hAnsi="Georgia" w:cstheme="minorHAnsi"/>
          <w:szCs w:val="22"/>
        </w:rPr>
        <w:t xml:space="preserve">include </w:t>
      </w:r>
      <w:r w:rsidR="00CE7404" w:rsidRPr="00B96E9F">
        <w:rPr>
          <w:rFonts w:ascii="Georgia" w:eastAsia="Arial" w:hAnsi="Georgia" w:cstheme="minorHAnsi"/>
          <w:szCs w:val="22"/>
        </w:rPr>
        <w:t xml:space="preserve">up to </w:t>
      </w:r>
      <w:r w:rsidR="00067C1F" w:rsidRPr="00B96E9F">
        <w:rPr>
          <w:rFonts w:ascii="Georgia" w:eastAsia="Arial" w:hAnsi="Georgia" w:cstheme="minorHAnsi"/>
          <w:szCs w:val="22"/>
        </w:rPr>
        <w:t xml:space="preserve">15 high volume sites that provide HIV, TB, malaria services, and are accessible considering local restrictions in the COVID-19 </w:t>
      </w:r>
      <w:r w:rsidR="00A51FDC" w:rsidRPr="00B96E9F">
        <w:rPr>
          <w:rFonts w:ascii="Georgia" w:eastAsia="Arial" w:hAnsi="Georgia" w:cstheme="minorHAnsi"/>
          <w:szCs w:val="22"/>
        </w:rPr>
        <w:t xml:space="preserve">pandemic </w:t>
      </w:r>
      <w:r w:rsidR="00067C1F" w:rsidRPr="00B96E9F">
        <w:rPr>
          <w:rFonts w:ascii="Georgia" w:eastAsia="Arial" w:hAnsi="Georgia" w:cstheme="minorHAnsi"/>
          <w:szCs w:val="22"/>
        </w:rPr>
        <w:t xml:space="preserve">context. </w:t>
      </w:r>
      <w:r w:rsidR="00751587" w:rsidRPr="00B96E9F">
        <w:rPr>
          <w:rFonts w:ascii="Georgia" w:eastAsia="Arial" w:hAnsi="Georgia" w:cstheme="minorHAnsi"/>
          <w:szCs w:val="22"/>
        </w:rPr>
        <w:t xml:space="preserve">For the </w:t>
      </w:r>
      <w:r w:rsidR="009F0E19" w:rsidRPr="00B96E9F">
        <w:rPr>
          <w:rFonts w:ascii="Georgia" w:eastAsia="Arial" w:hAnsi="Georgia" w:cstheme="minorHAnsi"/>
          <w:szCs w:val="22"/>
        </w:rPr>
        <w:t xml:space="preserve">availability </w:t>
      </w:r>
      <w:r w:rsidR="00D55C21" w:rsidRPr="00B96E9F">
        <w:rPr>
          <w:rFonts w:ascii="Georgia" w:eastAsia="Arial" w:hAnsi="Georgia" w:cstheme="minorHAnsi"/>
          <w:szCs w:val="22"/>
        </w:rPr>
        <w:t xml:space="preserve">of </w:t>
      </w:r>
      <w:r w:rsidR="00751587" w:rsidRPr="00B96E9F">
        <w:rPr>
          <w:rFonts w:ascii="Georgia" w:eastAsia="Arial" w:hAnsi="Georgia" w:cstheme="minorHAnsi"/>
          <w:szCs w:val="22"/>
        </w:rPr>
        <w:t>national COVID-19 mitigation or adaptation plan</w:t>
      </w:r>
      <w:r w:rsidR="001A75CB" w:rsidRPr="00B96E9F">
        <w:rPr>
          <w:rFonts w:ascii="Georgia" w:eastAsia="Arial" w:hAnsi="Georgia" w:cstheme="minorHAnsi"/>
          <w:szCs w:val="22"/>
        </w:rPr>
        <w:t xml:space="preserve">(s), funding </w:t>
      </w:r>
      <w:r w:rsidR="00001054" w:rsidRPr="00B96E9F">
        <w:rPr>
          <w:rFonts w:ascii="Georgia" w:eastAsia="Arial" w:hAnsi="Georgia" w:cstheme="minorHAnsi"/>
          <w:szCs w:val="22"/>
        </w:rPr>
        <w:t xml:space="preserve">&amp; </w:t>
      </w:r>
      <w:r w:rsidR="001A75CB" w:rsidRPr="00B96E9F">
        <w:rPr>
          <w:rFonts w:ascii="Georgia" w:eastAsia="Arial" w:hAnsi="Georgia" w:cstheme="minorHAnsi"/>
          <w:szCs w:val="22"/>
        </w:rPr>
        <w:t>implementation status, the LFA is expected</w:t>
      </w:r>
      <w:r w:rsidR="002A3326" w:rsidRPr="00B96E9F">
        <w:rPr>
          <w:rFonts w:ascii="Georgia" w:eastAsia="Arial" w:hAnsi="Georgia" w:cstheme="minorHAnsi"/>
          <w:szCs w:val="22"/>
        </w:rPr>
        <w:t xml:space="preserve"> to </w:t>
      </w:r>
      <w:r w:rsidR="00D55C21" w:rsidRPr="00B96E9F">
        <w:rPr>
          <w:rFonts w:ascii="Georgia" w:eastAsia="Arial" w:hAnsi="Georgia" w:cstheme="minorHAnsi"/>
          <w:szCs w:val="22"/>
        </w:rPr>
        <w:t xml:space="preserve">gather </w:t>
      </w:r>
      <w:r w:rsidR="00001054" w:rsidRPr="00B96E9F">
        <w:rPr>
          <w:rFonts w:ascii="Georgia" w:eastAsia="Arial" w:hAnsi="Georgia" w:cstheme="minorHAnsi"/>
          <w:szCs w:val="22"/>
        </w:rPr>
        <w:t>th</w:t>
      </w:r>
      <w:r w:rsidR="004B34C3" w:rsidRPr="00B96E9F">
        <w:rPr>
          <w:rFonts w:ascii="Georgia" w:eastAsia="Arial" w:hAnsi="Georgia" w:cstheme="minorHAnsi"/>
          <w:szCs w:val="22"/>
        </w:rPr>
        <w:t>e</w:t>
      </w:r>
      <w:r w:rsidR="00001054" w:rsidRPr="00B96E9F">
        <w:rPr>
          <w:rFonts w:ascii="Georgia" w:eastAsia="Arial" w:hAnsi="Georgia" w:cstheme="minorHAnsi"/>
          <w:szCs w:val="22"/>
        </w:rPr>
        <w:t xml:space="preserve"> information from the national program managers</w:t>
      </w:r>
      <w:r w:rsidR="006A1528" w:rsidRPr="00B96E9F">
        <w:rPr>
          <w:rFonts w:ascii="Georgia" w:eastAsia="Arial" w:hAnsi="Georgia" w:cstheme="minorHAnsi"/>
          <w:szCs w:val="22"/>
        </w:rPr>
        <w:t xml:space="preserve"> during planning</w:t>
      </w:r>
      <w:r w:rsidR="004315C2" w:rsidRPr="00B96E9F">
        <w:rPr>
          <w:rFonts w:ascii="Georgia" w:eastAsia="Arial" w:hAnsi="Georgia" w:cstheme="minorHAnsi"/>
          <w:szCs w:val="22"/>
        </w:rPr>
        <w:t>.</w:t>
      </w:r>
    </w:p>
    <w:p w14:paraId="758A6006" w14:textId="77777777" w:rsidR="00164A53" w:rsidRPr="00B96E9F" w:rsidRDefault="00164A53" w:rsidP="000E7BB6">
      <w:pPr>
        <w:pStyle w:val="NoSpacing"/>
        <w:rPr>
          <w:rFonts w:eastAsia="Arial" w:cstheme="minorHAnsi"/>
        </w:rPr>
      </w:pPr>
    </w:p>
    <w:p w14:paraId="1492D402" w14:textId="36D585E0" w:rsidR="0025335F" w:rsidRPr="00B96E9F" w:rsidRDefault="00F05E2B" w:rsidP="00A32EA2">
      <w:pPr>
        <w:pStyle w:val="NoSpacing"/>
        <w:numPr>
          <w:ilvl w:val="0"/>
          <w:numId w:val="31"/>
        </w:numPr>
        <w:jc w:val="both"/>
        <w:rPr>
          <w:rFonts w:eastAsia="Arial" w:cstheme="minorHAnsi"/>
        </w:rPr>
      </w:pPr>
      <w:r w:rsidRPr="00B96E9F">
        <w:rPr>
          <w:rFonts w:eastAsia="Arial" w:cstheme="minorHAnsi"/>
          <w:b/>
          <w:bCs/>
        </w:rPr>
        <w:lastRenderedPageBreak/>
        <w:t>S</w:t>
      </w:r>
      <w:r w:rsidR="00067C1F" w:rsidRPr="00B96E9F">
        <w:rPr>
          <w:rFonts w:eastAsia="Arial" w:cstheme="minorHAnsi"/>
          <w:b/>
          <w:bCs/>
        </w:rPr>
        <w:t xml:space="preserve">ampling </w:t>
      </w:r>
      <w:r w:rsidRPr="00B96E9F">
        <w:rPr>
          <w:rFonts w:eastAsia="Arial" w:cstheme="minorHAnsi"/>
          <w:b/>
          <w:bCs/>
        </w:rPr>
        <w:t>approach</w:t>
      </w:r>
      <w:bookmarkStart w:id="0" w:name="_Hlk49807940"/>
      <w:r w:rsidRPr="00B96E9F">
        <w:rPr>
          <w:rFonts w:cstheme="minorHAnsi"/>
          <w:b/>
          <w:bCs/>
        </w:rPr>
        <w:t>:</w:t>
      </w:r>
      <w:r w:rsidR="00A5153D" w:rsidRPr="00B96E9F">
        <w:rPr>
          <w:rFonts w:cstheme="minorHAnsi"/>
        </w:rPr>
        <w:t xml:space="preserve"> </w:t>
      </w:r>
      <w:r w:rsidR="00717971" w:rsidRPr="00B96E9F">
        <w:rPr>
          <w:rFonts w:cstheme="minorHAnsi"/>
        </w:rPr>
        <w:t>T</w:t>
      </w:r>
      <w:r w:rsidRPr="00B96E9F">
        <w:rPr>
          <w:rFonts w:cstheme="minorHAnsi"/>
        </w:rPr>
        <w:t xml:space="preserve">he LFA should </w:t>
      </w:r>
      <w:r w:rsidR="00717971" w:rsidRPr="00B96E9F">
        <w:rPr>
          <w:rFonts w:cstheme="minorHAnsi"/>
        </w:rPr>
        <w:t>follow the criteri</w:t>
      </w:r>
      <w:r w:rsidR="0084694D" w:rsidRPr="00B96E9F">
        <w:rPr>
          <w:rFonts w:cstheme="minorHAnsi"/>
        </w:rPr>
        <w:t>a</w:t>
      </w:r>
      <w:r w:rsidR="00717971" w:rsidRPr="00B96E9F">
        <w:rPr>
          <w:rFonts w:cstheme="minorHAnsi"/>
        </w:rPr>
        <w:t xml:space="preserve"> below to </w:t>
      </w:r>
      <w:r w:rsidRPr="00B96E9F">
        <w:rPr>
          <w:rFonts w:cstheme="minorHAnsi"/>
        </w:rPr>
        <w:t xml:space="preserve">describe the sampling methodology for this spot check, and </w:t>
      </w:r>
      <w:r w:rsidR="00C50407" w:rsidRPr="00B96E9F">
        <w:rPr>
          <w:rFonts w:cstheme="minorHAnsi"/>
        </w:rPr>
        <w:t xml:space="preserve">to </w:t>
      </w:r>
      <w:r w:rsidR="00717971" w:rsidRPr="00B96E9F">
        <w:rPr>
          <w:rFonts w:cstheme="minorHAnsi"/>
        </w:rPr>
        <w:t xml:space="preserve">describe </w:t>
      </w:r>
      <w:r w:rsidRPr="00B96E9F">
        <w:rPr>
          <w:rFonts w:cstheme="minorHAnsi"/>
        </w:rPr>
        <w:t xml:space="preserve">how the sites </w:t>
      </w:r>
      <w:r w:rsidR="006C784C" w:rsidRPr="00B96E9F">
        <w:rPr>
          <w:rFonts w:cstheme="minorHAnsi"/>
        </w:rPr>
        <w:t>are</w:t>
      </w:r>
      <w:r w:rsidR="0025335F" w:rsidRPr="00B96E9F">
        <w:rPr>
          <w:rFonts w:cstheme="minorHAnsi"/>
        </w:rPr>
        <w:t xml:space="preserve"> </w:t>
      </w:r>
      <w:r w:rsidR="0025335F" w:rsidRPr="00B96E9F">
        <w:rPr>
          <w:rFonts w:cstheme="minorHAnsi"/>
          <w:b/>
        </w:rPr>
        <w:t>purposefully</w:t>
      </w:r>
      <w:r w:rsidR="00D91834" w:rsidRPr="00B96E9F">
        <w:rPr>
          <w:rFonts w:cstheme="minorHAnsi"/>
          <w:b/>
        </w:rPr>
        <w:t xml:space="preserve"> </w:t>
      </w:r>
      <w:r w:rsidRPr="00B96E9F">
        <w:rPr>
          <w:rFonts w:cstheme="minorHAnsi"/>
        </w:rPr>
        <w:t>selected.</w:t>
      </w:r>
      <w:bookmarkEnd w:id="0"/>
      <w:r w:rsidRPr="00B96E9F">
        <w:rPr>
          <w:rFonts w:cstheme="minorHAnsi"/>
        </w:rPr>
        <w:t xml:space="preserve"> </w:t>
      </w:r>
      <w:r w:rsidR="00717971" w:rsidRPr="00B96E9F">
        <w:rPr>
          <w:rFonts w:cstheme="minorHAnsi"/>
        </w:rPr>
        <w:t xml:space="preserve">See the guidance in Table 1. </w:t>
      </w:r>
      <w:r w:rsidRPr="00B96E9F">
        <w:rPr>
          <w:rFonts w:cstheme="minorHAnsi"/>
        </w:rPr>
        <w:t xml:space="preserve"> </w:t>
      </w:r>
      <w:r w:rsidR="00F4763B" w:rsidRPr="00B96E9F">
        <w:rPr>
          <w:rFonts w:cstheme="minorHAnsi"/>
        </w:rPr>
        <w:t xml:space="preserve"> </w:t>
      </w:r>
    </w:p>
    <w:p w14:paraId="57F88EAB" w14:textId="5E50F7D4" w:rsidR="00067C1F" w:rsidRPr="00B96E9F" w:rsidRDefault="00067C1F" w:rsidP="00A32EA2">
      <w:pPr>
        <w:pStyle w:val="NoSpacing"/>
        <w:ind w:left="360"/>
        <w:jc w:val="both"/>
        <w:rPr>
          <w:rFonts w:cstheme="minorHAnsi"/>
        </w:rPr>
      </w:pPr>
    </w:p>
    <w:p w14:paraId="0B391996" w14:textId="387DA476" w:rsidR="00067C1F" w:rsidRPr="00B96E9F" w:rsidRDefault="00133B72" w:rsidP="00A32EA2">
      <w:pPr>
        <w:pStyle w:val="NoSpacing"/>
        <w:numPr>
          <w:ilvl w:val="0"/>
          <w:numId w:val="31"/>
        </w:numPr>
        <w:jc w:val="both"/>
        <w:rPr>
          <w:rFonts w:cstheme="minorHAnsi"/>
        </w:rPr>
      </w:pPr>
      <w:r w:rsidRPr="00B96E9F">
        <w:rPr>
          <w:rFonts w:cstheme="minorHAnsi"/>
        </w:rPr>
        <w:t xml:space="preserve">Sites </w:t>
      </w:r>
      <w:r w:rsidR="00E965DE" w:rsidRPr="00B96E9F">
        <w:rPr>
          <w:rFonts w:cstheme="minorHAnsi"/>
        </w:rPr>
        <w:t xml:space="preserve">should </w:t>
      </w:r>
      <w:r w:rsidR="00067C1F" w:rsidRPr="00B96E9F">
        <w:rPr>
          <w:rFonts w:cstheme="minorHAnsi"/>
        </w:rPr>
        <w:t xml:space="preserve">be </w:t>
      </w:r>
      <w:r w:rsidR="00530000" w:rsidRPr="00B96E9F">
        <w:rPr>
          <w:rFonts w:cstheme="minorHAnsi"/>
        </w:rPr>
        <w:t xml:space="preserve">purposively </w:t>
      </w:r>
      <w:r w:rsidR="00067C1F" w:rsidRPr="00B96E9F">
        <w:rPr>
          <w:rFonts w:cstheme="minorHAnsi"/>
        </w:rPr>
        <w:t>selected based on the following criteria:</w:t>
      </w:r>
    </w:p>
    <w:p w14:paraId="4D195F77" w14:textId="19811710" w:rsidR="00067C1F" w:rsidRPr="00B96E9F" w:rsidRDefault="00632429" w:rsidP="00A32EA2">
      <w:pPr>
        <w:pStyle w:val="ListParagraph"/>
        <w:numPr>
          <w:ilvl w:val="2"/>
          <w:numId w:val="2"/>
        </w:numPr>
        <w:spacing w:after="200" w:line="276" w:lineRule="auto"/>
        <w:jc w:val="both"/>
        <w:rPr>
          <w:rFonts w:ascii="Georgia" w:hAnsi="Georgia" w:cstheme="minorHAnsi"/>
          <w:szCs w:val="22"/>
        </w:rPr>
      </w:pPr>
      <w:r w:rsidRPr="00B96E9F">
        <w:rPr>
          <w:rFonts w:ascii="Georgia" w:hAnsi="Georgia" w:cstheme="minorHAnsi"/>
          <w:szCs w:val="22"/>
        </w:rPr>
        <w:t xml:space="preserve">Up to </w:t>
      </w:r>
      <w:r w:rsidR="00067C1F" w:rsidRPr="00B96E9F">
        <w:rPr>
          <w:rFonts w:ascii="Georgia" w:hAnsi="Georgia" w:cstheme="minorHAnsi"/>
          <w:szCs w:val="22"/>
        </w:rPr>
        <w:t xml:space="preserve">15 </w:t>
      </w:r>
      <w:r w:rsidR="00133B72" w:rsidRPr="00B96E9F">
        <w:rPr>
          <w:rFonts w:ascii="Georgia" w:hAnsi="Georgia" w:cstheme="minorHAnsi"/>
          <w:szCs w:val="22"/>
        </w:rPr>
        <w:t xml:space="preserve">sites </w:t>
      </w:r>
      <w:r w:rsidR="00067C1F" w:rsidRPr="00B96E9F">
        <w:rPr>
          <w:rFonts w:ascii="Georgia" w:hAnsi="Georgia" w:cstheme="minorHAnsi"/>
          <w:szCs w:val="22"/>
        </w:rPr>
        <w:t xml:space="preserve">that </w:t>
      </w:r>
      <w:r w:rsidR="000A46B6" w:rsidRPr="00B96E9F">
        <w:rPr>
          <w:rFonts w:ascii="Georgia" w:hAnsi="Georgia" w:cstheme="minorHAnsi"/>
          <w:szCs w:val="22"/>
        </w:rPr>
        <w:t xml:space="preserve">have been </w:t>
      </w:r>
      <w:r w:rsidR="00067C1F" w:rsidRPr="00B96E9F">
        <w:rPr>
          <w:rFonts w:ascii="Georgia" w:hAnsi="Georgia" w:cstheme="minorHAnsi"/>
          <w:szCs w:val="22"/>
        </w:rPr>
        <w:t>provid</w:t>
      </w:r>
      <w:r w:rsidR="000A46B6" w:rsidRPr="00B96E9F">
        <w:rPr>
          <w:rFonts w:ascii="Georgia" w:hAnsi="Georgia" w:cstheme="minorHAnsi"/>
          <w:szCs w:val="22"/>
        </w:rPr>
        <w:t>ing</w:t>
      </w:r>
      <w:r w:rsidR="00067C1F" w:rsidRPr="00B96E9F">
        <w:rPr>
          <w:rFonts w:ascii="Georgia" w:hAnsi="Georgia" w:cstheme="minorHAnsi"/>
          <w:szCs w:val="22"/>
        </w:rPr>
        <w:t xml:space="preserve"> </w:t>
      </w:r>
      <w:r w:rsidR="00372B11" w:rsidRPr="00B96E9F">
        <w:rPr>
          <w:rFonts w:ascii="Georgia" w:hAnsi="Georgia" w:cstheme="minorHAnsi"/>
          <w:szCs w:val="22"/>
        </w:rPr>
        <w:t xml:space="preserve">health services for </w:t>
      </w:r>
      <w:r w:rsidR="00067C1F" w:rsidRPr="00B96E9F">
        <w:rPr>
          <w:rFonts w:ascii="Georgia" w:hAnsi="Georgia" w:cstheme="minorHAnsi"/>
          <w:szCs w:val="22"/>
        </w:rPr>
        <w:t>HIV, TB and malaria</w:t>
      </w:r>
      <w:r w:rsidR="002D1AF9" w:rsidRPr="00B96E9F">
        <w:rPr>
          <w:rStyle w:val="FootnoteReference"/>
          <w:rFonts w:ascii="Georgia" w:hAnsi="Georgia" w:cstheme="minorHAnsi"/>
          <w:szCs w:val="22"/>
        </w:rPr>
        <w:footnoteReference w:id="2"/>
      </w:r>
      <w:r w:rsidR="00067C1F" w:rsidRPr="00B96E9F">
        <w:rPr>
          <w:rFonts w:ascii="Georgia" w:hAnsi="Georgia" w:cstheme="minorHAnsi"/>
          <w:szCs w:val="22"/>
        </w:rPr>
        <w:t xml:space="preserve">  from before COVID-19 period</w:t>
      </w:r>
      <w:r w:rsidR="000321A8" w:rsidRPr="00B96E9F">
        <w:rPr>
          <w:rFonts w:ascii="Georgia" w:hAnsi="Georgia" w:cstheme="minorHAnsi"/>
          <w:szCs w:val="22"/>
        </w:rPr>
        <w:t xml:space="preserve">, for at least 1 </w:t>
      </w:r>
      <w:proofErr w:type="gramStart"/>
      <w:r w:rsidR="000321A8" w:rsidRPr="00B96E9F">
        <w:rPr>
          <w:rFonts w:ascii="Georgia" w:hAnsi="Georgia" w:cstheme="minorHAnsi"/>
          <w:szCs w:val="22"/>
        </w:rPr>
        <w:t>year</w:t>
      </w:r>
      <w:r w:rsidR="003440C0" w:rsidRPr="00B96E9F">
        <w:rPr>
          <w:rFonts w:ascii="Georgia" w:hAnsi="Georgia" w:cstheme="minorHAnsi"/>
          <w:szCs w:val="22"/>
        </w:rPr>
        <w:t>;</w:t>
      </w:r>
      <w:proofErr w:type="gramEnd"/>
    </w:p>
    <w:p w14:paraId="617033CB" w14:textId="3F1CC6DA" w:rsidR="00067C1F" w:rsidRPr="00B96E9F" w:rsidRDefault="00B119ED" w:rsidP="00A32EA2">
      <w:pPr>
        <w:pStyle w:val="ListParagraph"/>
        <w:numPr>
          <w:ilvl w:val="2"/>
          <w:numId w:val="2"/>
        </w:numPr>
        <w:spacing w:after="200" w:line="276" w:lineRule="auto"/>
        <w:jc w:val="both"/>
        <w:rPr>
          <w:rFonts w:ascii="Georgia" w:hAnsi="Georgia" w:cstheme="minorHAnsi"/>
          <w:szCs w:val="22"/>
        </w:rPr>
      </w:pPr>
      <w:r w:rsidRPr="00B96E9F">
        <w:rPr>
          <w:rFonts w:ascii="Georgia" w:hAnsi="Georgia" w:cstheme="minorHAnsi"/>
          <w:szCs w:val="22"/>
        </w:rPr>
        <w:t>HIV, TB and Malaria service</w:t>
      </w:r>
      <w:r w:rsidR="00067C1F" w:rsidRPr="00B96E9F">
        <w:rPr>
          <w:rFonts w:ascii="Georgia" w:hAnsi="Georgia" w:cstheme="minorHAnsi"/>
          <w:szCs w:val="22"/>
        </w:rPr>
        <w:t xml:space="preserve"> sites</w:t>
      </w:r>
      <w:r w:rsidR="00E3739C" w:rsidRPr="00B96E9F">
        <w:rPr>
          <w:rFonts w:ascii="Georgia" w:hAnsi="Georgia" w:cstheme="minorHAnsi"/>
          <w:szCs w:val="22"/>
        </w:rPr>
        <w:t xml:space="preserve"> with high </w:t>
      </w:r>
      <w:r w:rsidR="00F05E2B" w:rsidRPr="00B96E9F">
        <w:rPr>
          <w:rFonts w:ascii="Georgia" w:hAnsi="Georgia" w:cstheme="minorHAnsi"/>
          <w:szCs w:val="22"/>
        </w:rPr>
        <w:t xml:space="preserve">caseloads </w:t>
      </w:r>
      <w:r w:rsidR="00E3739C" w:rsidRPr="00B96E9F">
        <w:rPr>
          <w:rFonts w:ascii="Georgia" w:hAnsi="Georgia" w:cstheme="minorHAnsi"/>
          <w:szCs w:val="22"/>
        </w:rPr>
        <w:t>(volume</w:t>
      </w:r>
      <w:proofErr w:type="gramStart"/>
      <w:r w:rsidR="00E3739C" w:rsidRPr="00B96E9F">
        <w:rPr>
          <w:rFonts w:ascii="Georgia" w:hAnsi="Georgia" w:cstheme="minorHAnsi"/>
          <w:szCs w:val="22"/>
        </w:rPr>
        <w:t>)</w:t>
      </w:r>
      <w:r w:rsidR="004D46B9" w:rsidRPr="00B96E9F">
        <w:rPr>
          <w:rFonts w:ascii="Georgia" w:hAnsi="Georgia" w:cstheme="minorHAnsi"/>
          <w:szCs w:val="22"/>
        </w:rPr>
        <w:t>;</w:t>
      </w:r>
      <w:proofErr w:type="gramEnd"/>
    </w:p>
    <w:p w14:paraId="294AEAAC" w14:textId="29F96E0F" w:rsidR="0025335F" w:rsidRPr="00B96E9F" w:rsidRDefault="00067C1F" w:rsidP="00A32EA2">
      <w:pPr>
        <w:pStyle w:val="ListParagraph"/>
        <w:numPr>
          <w:ilvl w:val="2"/>
          <w:numId w:val="2"/>
        </w:numPr>
        <w:spacing w:after="200" w:line="276" w:lineRule="auto"/>
        <w:jc w:val="both"/>
        <w:rPr>
          <w:rFonts w:ascii="Georgia" w:hAnsi="Georgia" w:cstheme="minorHAnsi"/>
          <w:b/>
          <w:szCs w:val="22"/>
        </w:rPr>
      </w:pPr>
      <w:r w:rsidRPr="00B96E9F">
        <w:rPr>
          <w:rFonts w:ascii="Georgia" w:hAnsi="Georgia" w:cstheme="minorHAnsi"/>
          <w:szCs w:val="22"/>
        </w:rPr>
        <w:t>Preferable mix</w:t>
      </w:r>
      <w:r w:rsidR="003440C0" w:rsidRPr="00B96E9F">
        <w:rPr>
          <w:rFonts w:ascii="Georgia" w:hAnsi="Georgia" w:cstheme="minorHAnsi"/>
          <w:szCs w:val="22"/>
        </w:rPr>
        <w:t xml:space="preserve"> </w:t>
      </w:r>
      <w:r w:rsidRPr="00B96E9F">
        <w:rPr>
          <w:rFonts w:ascii="Georgia" w:hAnsi="Georgia" w:cstheme="minorHAnsi"/>
          <w:szCs w:val="22"/>
        </w:rPr>
        <w:t>as much as practical: facilities located in-capital, urban</w:t>
      </w:r>
      <w:r w:rsidR="00254CAD" w:rsidRPr="00B96E9F">
        <w:rPr>
          <w:rFonts w:ascii="Georgia" w:hAnsi="Georgia" w:cstheme="minorHAnsi"/>
          <w:szCs w:val="22"/>
        </w:rPr>
        <w:t xml:space="preserve"> </w:t>
      </w:r>
      <w:r w:rsidR="004D46B9" w:rsidRPr="00B96E9F">
        <w:rPr>
          <w:rFonts w:ascii="Georgia" w:hAnsi="Georgia" w:cstheme="minorHAnsi"/>
          <w:szCs w:val="22"/>
        </w:rPr>
        <w:t>and</w:t>
      </w:r>
      <w:r w:rsidRPr="00B96E9F">
        <w:rPr>
          <w:rFonts w:ascii="Georgia" w:hAnsi="Georgia" w:cstheme="minorHAnsi"/>
          <w:szCs w:val="22"/>
        </w:rPr>
        <w:t xml:space="preserve"> rural </w:t>
      </w:r>
      <w:r w:rsidR="004D46B9" w:rsidRPr="00B96E9F">
        <w:rPr>
          <w:rFonts w:ascii="Georgia" w:hAnsi="Georgia" w:cstheme="minorHAnsi"/>
          <w:szCs w:val="22"/>
        </w:rPr>
        <w:t xml:space="preserve">in </w:t>
      </w:r>
      <w:r w:rsidRPr="00B96E9F">
        <w:rPr>
          <w:rFonts w:ascii="Georgia" w:hAnsi="Georgia" w:cstheme="minorHAnsi"/>
          <w:szCs w:val="22"/>
        </w:rPr>
        <w:t>2-3 districts</w:t>
      </w:r>
      <w:r w:rsidR="003440C0" w:rsidRPr="00B96E9F">
        <w:rPr>
          <w:rFonts w:ascii="Georgia" w:hAnsi="Georgia" w:cstheme="minorHAnsi"/>
          <w:szCs w:val="22"/>
        </w:rPr>
        <w:t xml:space="preserve"> </w:t>
      </w:r>
      <w:r w:rsidR="005D6511" w:rsidRPr="00B96E9F">
        <w:rPr>
          <w:rFonts w:ascii="Georgia" w:hAnsi="Georgia" w:cstheme="minorHAnsi"/>
          <w:szCs w:val="22"/>
        </w:rPr>
        <w:t>[2</w:t>
      </w:r>
      <w:r w:rsidR="0078709A" w:rsidRPr="00B96E9F">
        <w:rPr>
          <w:rFonts w:ascii="Georgia" w:hAnsi="Georgia" w:cstheme="minorHAnsi"/>
          <w:szCs w:val="22"/>
        </w:rPr>
        <w:t>/15</w:t>
      </w:r>
      <w:r w:rsidRPr="00B96E9F">
        <w:rPr>
          <w:rFonts w:ascii="Georgia" w:hAnsi="Georgia" w:cstheme="minorHAnsi"/>
          <w:szCs w:val="22"/>
        </w:rPr>
        <w:t xml:space="preserve"> community level site</w:t>
      </w:r>
      <w:r w:rsidR="005D6511" w:rsidRPr="00B96E9F">
        <w:rPr>
          <w:rFonts w:ascii="Georgia" w:hAnsi="Georgia" w:cstheme="minorHAnsi"/>
          <w:szCs w:val="22"/>
        </w:rPr>
        <w:t>s</w:t>
      </w:r>
      <w:r w:rsidR="00F35026" w:rsidRPr="00B96E9F">
        <w:rPr>
          <w:rFonts w:ascii="Georgia" w:hAnsi="Georgia" w:cstheme="minorHAnsi"/>
          <w:szCs w:val="22"/>
        </w:rPr>
        <w:t>;</w:t>
      </w:r>
      <w:r w:rsidRPr="00B96E9F">
        <w:rPr>
          <w:rFonts w:ascii="Georgia" w:hAnsi="Georgia" w:cstheme="minorHAnsi"/>
          <w:szCs w:val="22"/>
        </w:rPr>
        <w:t xml:space="preserve"> </w:t>
      </w:r>
      <w:r w:rsidR="0078709A" w:rsidRPr="00B96E9F">
        <w:rPr>
          <w:rFonts w:ascii="Georgia" w:hAnsi="Georgia" w:cstheme="minorHAnsi"/>
          <w:szCs w:val="22"/>
        </w:rPr>
        <w:t xml:space="preserve">11/15 </w:t>
      </w:r>
      <w:r w:rsidRPr="00B96E9F">
        <w:rPr>
          <w:rFonts w:ascii="Georgia" w:hAnsi="Georgia" w:cstheme="minorHAnsi"/>
          <w:szCs w:val="22"/>
        </w:rPr>
        <w:t>public</w:t>
      </w:r>
      <w:r w:rsidR="005D6511" w:rsidRPr="00B96E9F">
        <w:rPr>
          <w:rFonts w:ascii="Georgia" w:hAnsi="Georgia" w:cstheme="minorHAnsi"/>
          <w:szCs w:val="22"/>
        </w:rPr>
        <w:t xml:space="preserve"> </w:t>
      </w:r>
      <w:r w:rsidR="004D46B9" w:rsidRPr="00B96E9F">
        <w:rPr>
          <w:rFonts w:ascii="Georgia" w:hAnsi="Georgia" w:cstheme="minorHAnsi"/>
          <w:szCs w:val="22"/>
        </w:rPr>
        <w:t xml:space="preserve">health </w:t>
      </w:r>
      <w:r w:rsidR="005D6511" w:rsidRPr="00B96E9F">
        <w:rPr>
          <w:rFonts w:ascii="Georgia" w:hAnsi="Georgia" w:cstheme="minorHAnsi"/>
          <w:szCs w:val="22"/>
        </w:rPr>
        <w:t>facilities</w:t>
      </w:r>
      <w:r w:rsidR="00902A72" w:rsidRPr="00B96E9F">
        <w:rPr>
          <w:rFonts w:ascii="Georgia" w:hAnsi="Georgia" w:cstheme="minorHAnsi"/>
          <w:szCs w:val="22"/>
        </w:rPr>
        <w:t xml:space="preserve"> </w:t>
      </w:r>
      <w:r w:rsidR="0025335F" w:rsidRPr="00B96E9F">
        <w:rPr>
          <w:rFonts w:ascii="Georgia" w:hAnsi="Georgia" w:cstheme="minorHAnsi"/>
          <w:szCs w:val="22"/>
        </w:rPr>
        <w:t>(6</w:t>
      </w:r>
      <w:r w:rsidR="005D6511" w:rsidRPr="00B96E9F">
        <w:rPr>
          <w:rFonts w:ascii="Georgia" w:hAnsi="Georgia" w:cstheme="minorHAnsi"/>
          <w:szCs w:val="22"/>
        </w:rPr>
        <w:t xml:space="preserve"> urban, 5 rural</w:t>
      </w:r>
      <w:r w:rsidR="0025335F" w:rsidRPr="00B96E9F">
        <w:rPr>
          <w:rFonts w:ascii="Georgia" w:hAnsi="Georgia" w:cstheme="minorHAnsi"/>
          <w:szCs w:val="22"/>
        </w:rPr>
        <w:t>)</w:t>
      </w:r>
      <w:r w:rsidR="00F35026" w:rsidRPr="00B96E9F">
        <w:rPr>
          <w:rFonts w:ascii="Georgia" w:hAnsi="Georgia" w:cstheme="minorHAnsi"/>
          <w:szCs w:val="22"/>
        </w:rPr>
        <w:t>;</w:t>
      </w:r>
      <w:r w:rsidR="0078709A" w:rsidRPr="00B96E9F">
        <w:rPr>
          <w:rFonts w:ascii="Georgia" w:hAnsi="Georgia" w:cstheme="minorHAnsi"/>
          <w:szCs w:val="22"/>
        </w:rPr>
        <w:t xml:space="preserve">  </w:t>
      </w:r>
      <w:r w:rsidR="0025335F" w:rsidRPr="00B96E9F">
        <w:rPr>
          <w:rFonts w:ascii="Georgia" w:hAnsi="Georgia" w:cstheme="minorHAnsi"/>
          <w:szCs w:val="22"/>
        </w:rPr>
        <w:t>2</w:t>
      </w:r>
      <w:r w:rsidR="005D6511" w:rsidRPr="00B96E9F">
        <w:rPr>
          <w:rFonts w:ascii="Georgia" w:hAnsi="Georgia" w:cstheme="minorHAnsi"/>
          <w:szCs w:val="22"/>
        </w:rPr>
        <w:t xml:space="preserve"> private facilities]</w:t>
      </w:r>
      <w:r w:rsidR="004D46B9" w:rsidRPr="00B96E9F">
        <w:rPr>
          <w:rFonts w:ascii="Georgia" w:hAnsi="Georgia" w:cstheme="minorHAnsi"/>
          <w:szCs w:val="22"/>
        </w:rPr>
        <w:t>;</w:t>
      </w:r>
      <w:r w:rsidR="0078709A" w:rsidRPr="00B96E9F">
        <w:rPr>
          <w:rFonts w:ascii="Georgia" w:hAnsi="Georgia" w:cstheme="minorHAnsi"/>
          <w:szCs w:val="22"/>
        </w:rPr>
        <w:t xml:space="preserve"> </w:t>
      </w:r>
      <w:r w:rsidR="000A46B6" w:rsidRPr="00B96E9F">
        <w:rPr>
          <w:rFonts w:ascii="Georgia" w:hAnsi="Georgia" w:cstheme="minorHAnsi"/>
          <w:szCs w:val="22"/>
        </w:rPr>
        <w:t>Facilities</w:t>
      </w:r>
      <w:r w:rsidR="004D46B9" w:rsidRPr="00B96E9F">
        <w:rPr>
          <w:rFonts w:ascii="Georgia" w:hAnsi="Georgia" w:cstheme="minorHAnsi"/>
          <w:szCs w:val="22"/>
        </w:rPr>
        <w:t>/sites</w:t>
      </w:r>
      <w:r w:rsidR="000A46B6" w:rsidRPr="00B96E9F">
        <w:rPr>
          <w:rFonts w:ascii="Georgia" w:hAnsi="Georgia" w:cstheme="minorHAnsi"/>
          <w:szCs w:val="22"/>
        </w:rPr>
        <w:t xml:space="preserve"> in partially or total lockdown areas</w:t>
      </w:r>
      <w:r w:rsidR="0025335F" w:rsidRPr="00B96E9F">
        <w:rPr>
          <w:rFonts w:ascii="Georgia" w:hAnsi="Georgia" w:cstheme="minorHAnsi"/>
          <w:szCs w:val="22"/>
        </w:rPr>
        <w:t>.</w:t>
      </w:r>
    </w:p>
    <w:p w14:paraId="3968470E" w14:textId="310F06B8" w:rsidR="00E470F5" w:rsidRPr="00B96E9F" w:rsidRDefault="00D8644E" w:rsidP="000E7BB6">
      <w:pPr>
        <w:pStyle w:val="NoSpacing"/>
        <w:rPr>
          <w:rFonts w:cstheme="minorHAnsi"/>
          <w:b/>
        </w:rPr>
      </w:pPr>
      <w:r w:rsidRPr="00B96E9F">
        <w:rPr>
          <w:rFonts w:cstheme="minorHAnsi"/>
          <w:b/>
          <w:lang w:val="en-US"/>
        </w:rPr>
        <w:t>The second</w:t>
      </w:r>
      <w:r w:rsidR="00E470F5" w:rsidRPr="00B96E9F">
        <w:rPr>
          <w:rFonts w:cstheme="minorHAnsi"/>
          <w:b/>
        </w:rPr>
        <w:t xml:space="preserve"> </w:t>
      </w:r>
      <w:r w:rsidRPr="00B96E9F">
        <w:rPr>
          <w:rFonts w:cstheme="minorHAnsi"/>
          <w:b/>
        </w:rPr>
        <w:t>R</w:t>
      </w:r>
      <w:r w:rsidR="00E470F5" w:rsidRPr="00B96E9F">
        <w:rPr>
          <w:rFonts w:cstheme="minorHAnsi"/>
          <w:b/>
        </w:rPr>
        <w:t>ound of spot checks</w:t>
      </w:r>
      <w:r w:rsidR="009C6BA2" w:rsidRPr="00B96E9F">
        <w:rPr>
          <w:rFonts w:cstheme="minorHAnsi"/>
          <w:b/>
        </w:rPr>
        <w:t xml:space="preserve"> carried out</w:t>
      </w:r>
      <w:r w:rsidR="00E703FF" w:rsidRPr="00B96E9F">
        <w:rPr>
          <w:rFonts w:cstheme="minorHAnsi"/>
          <w:b/>
        </w:rPr>
        <w:t xml:space="preserve"> in 2021</w:t>
      </w:r>
      <w:r w:rsidRPr="00B96E9F">
        <w:rPr>
          <w:rFonts w:cstheme="minorHAnsi"/>
          <w:b/>
        </w:rPr>
        <w:t xml:space="preserve"> will retain the same sample as Round 1, </w:t>
      </w:r>
      <w:r w:rsidR="00E470F5" w:rsidRPr="00B96E9F">
        <w:rPr>
          <w:rFonts w:cstheme="minorHAnsi"/>
          <w:b/>
        </w:rPr>
        <w:t xml:space="preserve">i.e. the LFA will perform the </w:t>
      </w:r>
      <w:r w:rsidR="00A332CF" w:rsidRPr="00B96E9F">
        <w:rPr>
          <w:rFonts w:cstheme="minorHAnsi"/>
          <w:b/>
        </w:rPr>
        <w:t>S</w:t>
      </w:r>
      <w:r w:rsidR="00E470F5" w:rsidRPr="00B96E9F">
        <w:rPr>
          <w:rFonts w:cstheme="minorHAnsi"/>
          <w:b/>
        </w:rPr>
        <w:t xml:space="preserve">pot checks at the same sites selected </w:t>
      </w:r>
      <w:r w:rsidR="003E0C19" w:rsidRPr="00B96E9F">
        <w:rPr>
          <w:rFonts w:cstheme="minorHAnsi"/>
          <w:b/>
        </w:rPr>
        <w:t>in</w:t>
      </w:r>
      <w:r w:rsidR="00E470F5" w:rsidRPr="00B96E9F">
        <w:rPr>
          <w:rFonts w:cstheme="minorHAnsi"/>
          <w:b/>
        </w:rPr>
        <w:t xml:space="preserve"> the initial round.</w:t>
      </w:r>
    </w:p>
    <w:p w14:paraId="71584020" w14:textId="77777777" w:rsidR="00E470F5" w:rsidRPr="00B96E9F" w:rsidRDefault="00E470F5" w:rsidP="000E7BB6">
      <w:pPr>
        <w:pStyle w:val="NoSpacing"/>
        <w:ind w:left="720"/>
        <w:rPr>
          <w:rFonts w:cstheme="minorHAnsi"/>
          <w:b/>
        </w:rPr>
      </w:pPr>
    </w:p>
    <w:p w14:paraId="205ADA04" w14:textId="25D56E9D" w:rsidR="00203709" w:rsidRPr="00B96E9F" w:rsidRDefault="00203709" w:rsidP="00A32EA2">
      <w:pPr>
        <w:spacing w:after="200" w:line="276" w:lineRule="auto"/>
        <w:jc w:val="both"/>
        <w:rPr>
          <w:rFonts w:cstheme="minorHAnsi"/>
          <w:b/>
          <w:bCs/>
          <w:szCs w:val="22"/>
        </w:rPr>
      </w:pPr>
      <w:r w:rsidRPr="00B96E9F">
        <w:rPr>
          <w:rFonts w:cstheme="minorHAnsi"/>
          <w:szCs w:val="22"/>
        </w:rPr>
        <w:t>These spot checks</w:t>
      </w:r>
      <w:r w:rsidR="0025335F" w:rsidRPr="00B96E9F">
        <w:rPr>
          <w:rFonts w:cstheme="minorHAnsi"/>
          <w:szCs w:val="22"/>
        </w:rPr>
        <w:t xml:space="preserve"> </w:t>
      </w:r>
      <w:r w:rsidRPr="00B96E9F">
        <w:rPr>
          <w:rFonts w:cstheme="minorHAnsi"/>
          <w:szCs w:val="22"/>
        </w:rPr>
        <w:t xml:space="preserve">should be undertaken as </w:t>
      </w:r>
      <w:r w:rsidRPr="00B96E9F">
        <w:rPr>
          <w:rFonts w:cstheme="minorHAnsi"/>
          <w:b/>
          <w:szCs w:val="22"/>
        </w:rPr>
        <w:t>o</w:t>
      </w:r>
      <w:r w:rsidR="000A46B6" w:rsidRPr="00B96E9F">
        <w:rPr>
          <w:rFonts w:cstheme="minorHAnsi"/>
          <w:b/>
          <w:szCs w:val="22"/>
        </w:rPr>
        <w:t>n-site verification</w:t>
      </w:r>
      <w:r w:rsidRPr="00B96E9F">
        <w:rPr>
          <w:rFonts w:cstheme="minorHAnsi"/>
          <w:b/>
          <w:szCs w:val="22"/>
        </w:rPr>
        <w:t>s</w:t>
      </w:r>
      <w:r w:rsidR="002D1AF9" w:rsidRPr="00B96E9F">
        <w:rPr>
          <w:rFonts w:cstheme="minorHAnsi"/>
          <w:b/>
          <w:szCs w:val="22"/>
        </w:rPr>
        <w:t xml:space="preserve">, </w:t>
      </w:r>
      <w:r w:rsidR="002D1AF9" w:rsidRPr="00B96E9F">
        <w:rPr>
          <w:rFonts w:cstheme="minorHAnsi"/>
          <w:szCs w:val="22"/>
        </w:rPr>
        <w:t xml:space="preserve">including, as much as feasible, in selected sites in areas of lockdown/restrictions </w:t>
      </w:r>
      <w:r w:rsidR="000A46B6" w:rsidRPr="00B96E9F">
        <w:rPr>
          <w:rFonts w:cstheme="minorHAnsi"/>
          <w:szCs w:val="22"/>
        </w:rPr>
        <w:t>to understand the level of service provision</w:t>
      </w:r>
      <w:r w:rsidR="002D1AF9" w:rsidRPr="00B96E9F">
        <w:rPr>
          <w:rFonts w:cstheme="minorHAnsi"/>
          <w:szCs w:val="22"/>
        </w:rPr>
        <w:t xml:space="preserve">, </w:t>
      </w:r>
      <w:r w:rsidR="000A46B6" w:rsidRPr="00B96E9F">
        <w:rPr>
          <w:rFonts w:cstheme="minorHAnsi"/>
          <w:szCs w:val="22"/>
        </w:rPr>
        <w:t xml:space="preserve">and to </w:t>
      </w:r>
      <w:r w:rsidR="0025335F" w:rsidRPr="00B96E9F">
        <w:rPr>
          <w:rFonts w:cstheme="minorHAnsi"/>
          <w:szCs w:val="22"/>
        </w:rPr>
        <w:t xml:space="preserve">understand </w:t>
      </w:r>
      <w:r w:rsidR="002D1AF9" w:rsidRPr="00B96E9F">
        <w:rPr>
          <w:rFonts w:cstheme="minorHAnsi"/>
          <w:szCs w:val="22"/>
        </w:rPr>
        <w:t xml:space="preserve">to </w:t>
      </w:r>
      <w:r w:rsidR="000A46B6" w:rsidRPr="00B96E9F">
        <w:rPr>
          <w:rFonts w:cstheme="minorHAnsi"/>
          <w:szCs w:val="22"/>
        </w:rPr>
        <w:t>which facilities patients are being referred to</w:t>
      </w:r>
      <w:r w:rsidR="00D77D3C" w:rsidRPr="00B96E9F">
        <w:rPr>
          <w:rFonts w:cstheme="minorHAnsi"/>
          <w:szCs w:val="22"/>
        </w:rPr>
        <w:t xml:space="preserve"> for HIV, TB and malaria services</w:t>
      </w:r>
      <w:r w:rsidR="000A46B6" w:rsidRPr="00B96E9F">
        <w:rPr>
          <w:rFonts w:cstheme="minorHAnsi"/>
          <w:szCs w:val="22"/>
        </w:rPr>
        <w:t xml:space="preserve">. </w:t>
      </w:r>
      <w:r w:rsidRPr="00B96E9F">
        <w:rPr>
          <w:rFonts w:cstheme="minorHAnsi"/>
          <w:szCs w:val="22"/>
        </w:rPr>
        <w:t>If onsite visits are not possible</w:t>
      </w:r>
      <w:r w:rsidR="002D1AF9" w:rsidRPr="00B96E9F">
        <w:rPr>
          <w:rFonts w:cstheme="minorHAnsi"/>
          <w:szCs w:val="22"/>
        </w:rPr>
        <w:t xml:space="preserve"> due to travel restrictions/lockdowns</w:t>
      </w:r>
      <w:r w:rsidRPr="00B96E9F">
        <w:rPr>
          <w:rFonts w:cstheme="minorHAnsi"/>
          <w:szCs w:val="22"/>
        </w:rPr>
        <w:t xml:space="preserve">, </w:t>
      </w:r>
      <w:r w:rsidR="002D1AF9" w:rsidRPr="00B96E9F">
        <w:rPr>
          <w:rFonts w:cstheme="minorHAnsi"/>
          <w:szCs w:val="22"/>
        </w:rPr>
        <w:t xml:space="preserve">the LFA should explain this in the sampling approach and select </w:t>
      </w:r>
      <w:r w:rsidRPr="00B96E9F">
        <w:rPr>
          <w:rFonts w:cstheme="minorHAnsi"/>
          <w:szCs w:val="22"/>
        </w:rPr>
        <w:t>another facility/site.</w:t>
      </w:r>
      <w:r w:rsidR="002D1AF9" w:rsidRPr="00B96E9F">
        <w:rPr>
          <w:rFonts w:cstheme="minorHAnsi"/>
          <w:szCs w:val="22"/>
        </w:rPr>
        <w:t xml:space="preserve"> </w:t>
      </w:r>
      <w:r w:rsidR="00000D1F" w:rsidRPr="00B96E9F">
        <w:rPr>
          <w:rFonts w:cstheme="minorHAnsi"/>
          <w:szCs w:val="22"/>
        </w:rPr>
        <w:t xml:space="preserve">Please note: </w:t>
      </w:r>
      <w:r w:rsidR="002D1AF9" w:rsidRPr="00B96E9F">
        <w:rPr>
          <w:rFonts w:cstheme="minorHAnsi"/>
          <w:b/>
          <w:bCs/>
          <w:szCs w:val="22"/>
        </w:rPr>
        <w:t>Off</w:t>
      </w:r>
      <w:r w:rsidR="00000D1F" w:rsidRPr="00B96E9F">
        <w:rPr>
          <w:rFonts w:cstheme="minorHAnsi"/>
          <w:b/>
          <w:bCs/>
          <w:szCs w:val="22"/>
        </w:rPr>
        <w:t>-</w:t>
      </w:r>
      <w:r w:rsidR="002D1AF9" w:rsidRPr="00B96E9F">
        <w:rPr>
          <w:rFonts w:cstheme="minorHAnsi"/>
          <w:b/>
          <w:bCs/>
          <w:szCs w:val="22"/>
        </w:rPr>
        <w:t xml:space="preserve">site interviews, e.g. via </w:t>
      </w:r>
      <w:r w:rsidR="0071642B" w:rsidRPr="00B96E9F">
        <w:rPr>
          <w:rFonts w:cstheme="minorHAnsi"/>
          <w:b/>
          <w:bCs/>
          <w:szCs w:val="22"/>
        </w:rPr>
        <w:t xml:space="preserve">telephone, are </w:t>
      </w:r>
      <w:r w:rsidR="0071642B" w:rsidRPr="00B96E9F">
        <w:rPr>
          <w:rFonts w:cstheme="minorHAnsi"/>
          <w:b/>
          <w:bCs/>
          <w:szCs w:val="22"/>
          <w:u w:val="single"/>
        </w:rPr>
        <w:t>not</w:t>
      </w:r>
      <w:r w:rsidR="0071642B" w:rsidRPr="00B96E9F">
        <w:rPr>
          <w:rFonts w:cstheme="minorHAnsi"/>
          <w:b/>
          <w:bCs/>
          <w:szCs w:val="22"/>
        </w:rPr>
        <w:t xml:space="preserve"> an acceptable substitution for onsite verification for these spot checks.</w:t>
      </w:r>
    </w:p>
    <w:p w14:paraId="2F7E6451" w14:textId="06D6381D" w:rsidR="000A46B6" w:rsidRPr="00B96E9F" w:rsidRDefault="004310D3" w:rsidP="00A32EA2">
      <w:pPr>
        <w:spacing w:after="200" w:line="276" w:lineRule="auto"/>
        <w:jc w:val="both"/>
        <w:rPr>
          <w:rFonts w:cstheme="minorHAnsi"/>
          <w:b/>
          <w:szCs w:val="22"/>
        </w:rPr>
      </w:pPr>
      <w:r w:rsidRPr="00B96E9F">
        <w:rPr>
          <w:rFonts w:cstheme="minorHAnsi"/>
          <w:szCs w:val="22"/>
        </w:rPr>
        <w:t xml:space="preserve">If </w:t>
      </w:r>
      <w:r w:rsidR="00D45AE5" w:rsidRPr="00B96E9F">
        <w:rPr>
          <w:rFonts w:cstheme="minorHAnsi"/>
          <w:szCs w:val="22"/>
        </w:rPr>
        <w:t>required</w:t>
      </w:r>
      <w:r w:rsidR="00F503AF" w:rsidRPr="00B96E9F">
        <w:rPr>
          <w:rFonts w:cstheme="minorHAnsi"/>
          <w:szCs w:val="22"/>
        </w:rPr>
        <w:t xml:space="preserve"> and </w:t>
      </w:r>
      <w:r w:rsidR="00CA7C9E" w:rsidRPr="00B96E9F">
        <w:rPr>
          <w:rFonts w:cstheme="minorHAnsi"/>
          <w:szCs w:val="22"/>
        </w:rPr>
        <w:t>f</w:t>
      </w:r>
      <w:r w:rsidR="00F503AF" w:rsidRPr="00B96E9F">
        <w:rPr>
          <w:rFonts w:cstheme="minorHAnsi"/>
          <w:szCs w:val="22"/>
        </w:rPr>
        <w:t>easible</w:t>
      </w:r>
      <w:r w:rsidR="000A46B6" w:rsidRPr="00B96E9F">
        <w:rPr>
          <w:rFonts w:cstheme="minorHAnsi"/>
          <w:szCs w:val="22"/>
        </w:rPr>
        <w:t xml:space="preserve">, the LFA should consider recruiting local consultants who live in the lockdown areas and may have easier access to the </w:t>
      </w:r>
      <w:r w:rsidR="00D77D3C" w:rsidRPr="00B96E9F">
        <w:rPr>
          <w:rFonts w:cstheme="minorHAnsi"/>
          <w:szCs w:val="22"/>
        </w:rPr>
        <w:t>sites</w:t>
      </w:r>
      <w:r w:rsidR="000A46B6" w:rsidRPr="00B96E9F">
        <w:rPr>
          <w:rFonts w:cstheme="minorHAnsi"/>
          <w:szCs w:val="22"/>
        </w:rPr>
        <w:t>. This, however, needs to be considered only if the independence of the consultants, and adequate oversight can be provided to assure the reliability of their work. As such, this approach needs to be determined on a case-by-case basis and discussed with the Global Fund Country Team</w:t>
      </w:r>
      <w:r w:rsidR="003F544C" w:rsidRPr="00B96E9F">
        <w:rPr>
          <w:rFonts w:cstheme="minorHAnsi"/>
          <w:szCs w:val="22"/>
        </w:rPr>
        <w:t>.</w:t>
      </w:r>
    </w:p>
    <w:p w14:paraId="75A5C61F" w14:textId="0632E346" w:rsidR="00067C1F" w:rsidRPr="00B96E9F" w:rsidRDefault="00067C1F" w:rsidP="00A32EA2">
      <w:pPr>
        <w:spacing w:after="200" w:line="276" w:lineRule="auto"/>
        <w:jc w:val="both"/>
        <w:rPr>
          <w:rFonts w:cstheme="minorHAnsi"/>
          <w:szCs w:val="22"/>
        </w:rPr>
      </w:pPr>
      <w:r w:rsidRPr="00B96E9F">
        <w:rPr>
          <w:rFonts w:cstheme="minorHAnsi"/>
          <w:b/>
          <w:szCs w:val="22"/>
        </w:rPr>
        <w:t>Table 1.  List of Sites</w:t>
      </w:r>
      <w:r w:rsidR="00B1465F" w:rsidRPr="00B96E9F">
        <w:rPr>
          <w:rFonts w:cstheme="minorHAnsi"/>
          <w:b/>
          <w:szCs w:val="22"/>
        </w:rPr>
        <w:t xml:space="preserve">: </w:t>
      </w:r>
      <w:r w:rsidR="00B1465F" w:rsidRPr="00B96E9F">
        <w:rPr>
          <w:rFonts w:cstheme="minorHAnsi"/>
          <w:szCs w:val="22"/>
        </w:rPr>
        <w:t>The following list</w:t>
      </w:r>
      <w:r w:rsidR="002A0727" w:rsidRPr="00B96E9F">
        <w:rPr>
          <w:rFonts w:cstheme="minorHAnsi"/>
          <w:szCs w:val="22"/>
        </w:rPr>
        <w:t xml:space="preserve"> of facility</w:t>
      </w:r>
      <w:r w:rsidR="00A00771" w:rsidRPr="00B96E9F">
        <w:rPr>
          <w:rFonts w:cstheme="minorHAnsi"/>
          <w:szCs w:val="22"/>
        </w:rPr>
        <w:t xml:space="preserve"> &amp; </w:t>
      </w:r>
      <w:r w:rsidR="002A0727" w:rsidRPr="00B96E9F">
        <w:rPr>
          <w:rFonts w:cstheme="minorHAnsi"/>
          <w:szCs w:val="22"/>
        </w:rPr>
        <w:t>community sites</w:t>
      </w:r>
      <w:r w:rsidR="00A00771" w:rsidRPr="00B96E9F">
        <w:rPr>
          <w:rFonts w:cstheme="minorHAnsi"/>
          <w:szCs w:val="22"/>
        </w:rPr>
        <w:t>,</w:t>
      </w:r>
      <w:r w:rsidR="00B1465F" w:rsidRPr="00B96E9F">
        <w:rPr>
          <w:rFonts w:cstheme="minorHAnsi"/>
          <w:szCs w:val="22"/>
        </w:rPr>
        <w:t xml:space="preserve"> and managing authorities is illustrative</w:t>
      </w:r>
      <w:r w:rsidR="00EE5428" w:rsidRPr="00B96E9F">
        <w:rPr>
          <w:rFonts w:cstheme="minorHAnsi"/>
          <w:szCs w:val="22"/>
        </w:rPr>
        <w:t>,</w:t>
      </w:r>
      <w:r w:rsidR="00B1465F" w:rsidRPr="00B96E9F">
        <w:rPr>
          <w:rFonts w:cstheme="minorHAnsi"/>
          <w:szCs w:val="22"/>
        </w:rPr>
        <w:t xml:space="preserve"> and serves as guidance. LFA is expected to complete when the sampling approach is done in each of the</w:t>
      </w:r>
      <w:r w:rsidR="00A578BA" w:rsidRPr="00B96E9F">
        <w:rPr>
          <w:rFonts w:cstheme="minorHAnsi"/>
          <w:szCs w:val="22"/>
        </w:rPr>
        <w:t xml:space="preserve"> </w:t>
      </w:r>
      <w:r w:rsidR="00B1465F" w:rsidRPr="00B96E9F">
        <w:rPr>
          <w:rFonts w:cstheme="minorHAnsi"/>
          <w:szCs w:val="22"/>
        </w:rPr>
        <w:t>countries</w:t>
      </w:r>
      <w:r w:rsidR="00A32EA2" w:rsidRPr="00B96E9F">
        <w:rPr>
          <w:rFonts w:cstheme="minorHAnsi"/>
          <w:szCs w:val="22"/>
        </w:rPr>
        <w:t>.</w:t>
      </w:r>
    </w:p>
    <w:tbl>
      <w:tblPr>
        <w:tblStyle w:val="TableGrid"/>
        <w:tblW w:w="8759" w:type="dxa"/>
        <w:tblInd w:w="-34" w:type="dxa"/>
        <w:tblLayout w:type="fixed"/>
        <w:tblLook w:val="04A0" w:firstRow="1" w:lastRow="0" w:firstColumn="1" w:lastColumn="0" w:noHBand="0" w:noVBand="1"/>
      </w:tblPr>
      <w:tblGrid>
        <w:gridCol w:w="440"/>
        <w:gridCol w:w="1440"/>
        <w:gridCol w:w="1389"/>
        <w:gridCol w:w="1080"/>
        <w:gridCol w:w="1440"/>
        <w:gridCol w:w="1531"/>
        <w:gridCol w:w="1439"/>
      </w:tblGrid>
      <w:tr w:rsidR="00B96E9F" w:rsidRPr="00B96E9F" w14:paraId="2760A43B" w14:textId="77777777" w:rsidTr="004A5A71">
        <w:trPr>
          <w:trHeight w:val="464"/>
        </w:trPr>
        <w:tc>
          <w:tcPr>
            <w:tcW w:w="440" w:type="dxa"/>
          </w:tcPr>
          <w:p w14:paraId="73AE8CCB" w14:textId="77777777" w:rsidR="00133B72" w:rsidRPr="00B96E9F" w:rsidRDefault="00133B72" w:rsidP="000E7BB6">
            <w:pPr>
              <w:rPr>
                <w:rFonts w:cstheme="minorHAnsi"/>
                <w:b/>
                <w:szCs w:val="22"/>
              </w:rPr>
            </w:pPr>
            <w:r w:rsidRPr="00B96E9F">
              <w:rPr>
                <w:rFonts w:cstheme="minorHAnsi"/>
                <w:b/>
                <w:szCs w:val="22"/>
              </w:rPr>
              <w:t>#</w:t>
            </w:r>
          </w:p>
        </w:tc>
        <w:tc>
          <w:tcPr>
            <w:tcW w:w="1440" w:type="dxa"/>
          </w:tcPr>
          <w:p w14:paraId="0A5C3991" w14:textId="7CB33607" w:rsidR="00133B72" w:rsidRPr="00B96E9F" w:rsidRDefault="00133B72" w:rsidP="000E7BB6">
            <w:pPr>
              <w:rPr>
                <w:rFonts w:cstheme="minorHAnsi"/>
                <w:b/>
                <w:sz w:val="20"/>
                <w:szCs w:val="20"/>
              </w:rPr>
            </w:pPr>
            <w:r w:rsidRPr="00B96E9F">
              <w:rPr>
                <w:rFonts w:cstheme="minorHAnsi"/>
                <w:b/>
                <w:sz w:val="20"/>
                <w:szCs w:val="20"/>
              </w:rPr>
              <w:t xml:space="preserve">Name of </w:t>
            </w:r>
            <w:r w:rsidR="0075428E" w:rsidRPr="00B96E9F">
              <w:rPr>
                <w:rFonts w:cstheme="minorHAnsi"/>
                <w:b/>
                <w:sz w:val="20"/>
                <w:szCs w:val="20"/>
              </w:rPr>
              <w:t>Site/</w:t>
            </w:r>
            <w:r w:rsidRPr="00B96E9F">
              <w:rPr>
                <w:rFonts w:cstheme="minorHAnsi"/>
                <w:b/>
                <w:sz w:val="20"/>
                <w:szCs w:val="20"/>
              </w:rPr>
              <w:t>Facility</w:t>
            </w:r>
          </w:p>
          <w:p w14:paraId="0F191FDC" w14:textId="77777777" w:rsidR="00133B72" w:rsidRPr="00B96E9F" w:rsidRDefault="00133B72" w:rsidP="000E7BB6">
            <w:pPr>
              <w:rPr>
                <w:rFonts w:cstheme="minorHAnsi"/>
                <w:b/>
                <w:sz w:val="20"/>
                <w:szCs w:val="20"/>
              </w:rPr>
            </w:pPr>
          </w:p>
        </w:tc>
        <w:tc>
          <w:tcPr>
            <w:tcW w:w="1389" w:type="dxa"/>
          </w:tcPr>
          <w:p w14:paraId="4E47D20A" w14:textId="63687D36" w:rsidR="00133B72" w:rsidRPr="00B96E9F" w:rsidRDefault="00133B72" w:rsidP="000E7BB6">
            <w:pPr>
              <w:rPr>
                <w:rFonts w:cstheme="minorHAnsi"/>
                <w:b/>
                <w:sz w:val="20"/>
                <w:szCs w:val="20"/>
              </w:rPr>
            </w:pPr>
            <w:r w:rsidRPr="00B96E9F">
              <w:rPr>
                <w:rFonts w:cstheme="minorHAnsi"/>
                <w:b/>
                <w:sz w:val="20"/>
                <w:szCs w:val="20"/>
              </w:rPr>
              <w:t>Disease</w:t>
            </w:r>
            <w:r w:rsidR="002A0727" w:rsidRPr="00B96E9F">
              <w:rPr>
                <w:rFonts w:cstheme="minorHAnsi"/>
                <w:b/>
                <w:sz w:val="20"/>
                <w:szCs w:val="20"/>
              </w:rPr>
              <w:t>(s)</w:t>
            </w:r>
          </w:p>
        </w:tc>
        <w:tc>
          <w:tcPr>
            <w:tcW w:w="1080" w:type="dxa"/>
          </w:tcPr>
          <w:p w14:paraId="51E7E688" w14:textId="0F83CC78" w:rsidR="00133B72" w:rsidRPr="00B96E9F" w:rsidRDefault="00133B72" w:rsidP="000E7BB6">
            <w:pPr>
              <w:rPr>
                <w:rFonts w:cstheme="minorHAnsi"/>
                <w:b/>
                <w:sz w:val="20"/>
                <w:szCs w:val="20"/>
              </w:rPr>
            </w:pPr>
            <w:r w:rsidRPr="00B96E9F">
              <w:rPr>
                <w:rFonts w:cstheme="minorHAnsi"/>
                <w:b/>
                <w:sz w:val="20"/>
                <w:szCs w:val="20"/>
              </w:rPr>
              <w:t>District</w:t>
            </w:r>
          </w:p>
        </w:tc>
        <w:tc>
          <w:tcPr>
            <w:tcW w:w="1440" w:type="dxa"/>
          </w:tcPr>
          <w:p w14:paraId="612FB182" w14:textId="77777777" w:rsidR="004A5A71" w:rsidRPr="00B96E9F" w:rsidRDefault="00133B72" w:rsidP="000E7BB6">
            <w:pPr>
              <w:rPr>
                <w:rFonts w:cstheme="minorHAnsi"/>
                <w:b/>
                <w:sz w:val="20"/>
                <w:szCs w:val="20"/>
              </w:rPr>
            </w:pPr>
            <w:r w:rsidRPr="00B96E9F">
              <w:rPr>
                <w:rFonts w:cstheme="minorHAnsi"/>
                <w:b/>
                <w:sz w:val="20"/>
                <w:szCs w:val="20"/>
              </w:rPr>
              <w:t>Urban</w:t>
            </w:r>
          </w:p>
          <w:p w14:paraId="4883BE4E" w14:textId="725C7CE1" w:rsidR="00133B72" w:rsidRPr="00B96E9F" w:rsidRDefault="00133B72" w:rsidP="000E7BB6">
            <w:pPr>
              <w:rPr>
                <w:rFonts w:cstheme="minorHAnsi"/>
                <w:b/>
                <w:sz w:val="20"/>
                <w:szCs w:val="20"/>
              </w:rPr>
            </w:pPr>
            <w:r w:rsidRPr="00B96E9F">
              <w:rPr>
                <w:rFonts w:cstheme="minorHAnsi"/>
                <w:b/>
                <w:sz w:val="20"/>
                <w:szCs w:val="20"/>
              </w:rPr>
              <w:t>/Rural</w:t>
            </w:r>
          </w:p>
        </w:tc>
        <w:tc>
          <w:tcPr>
            <w:tcW w:w="1531" w:type="dxa"/>
          </w:tcPr>
          <w:p w14:paraId="4DDE166B" w14:textId="77777777" w:rsidR="004A5A71" w:rsidRPr="00B96E9F" w:rsidRDefault="00133B72" w:rsidP="000E7BB6">
            <w:pPr>
              <w:rPr>
                <w:rFonts w:cstheme="minorHAnsi"/>
                <w:b/>
                <w:sz w:val="20"/>
                <w:szCs w:val="20"/>
              </w:rPr>
            </w:pPr>
            <w:r w:rsidRPr="00B96E9F">
              <w:rPr>
                <w:rFonts w:cstheme="minorHAnsi"/>
                <w:b/>
                <w:sz w:val="20"/>
                <w:szCs w:val="20"/>
              </w:rPr>
              <w:t>Public/</w:t>
            </w:r>
          </w:p>
          <w:p w14:paraId="01289A72" w14:textId="3B5BDA9A" w:rsidR="00133B72" w:rsidRPr="00B96E9F" w:rsidRDefault="00133B72" w:rsidP="000E7BB6">
            <w:pPr>
              <w:rPr>
                <w:rFonts w:cstheme="minorHAnsi"/>
                <w:b/>
                <w:sz w:val="20"/>
                <w:szCs w:val="20"/>
              </w:rPr>
            </w:pPr>
            <w:r w:rsidRPr="00B96E9F">
              <w:rPr>
                <w:rFonts w:cstheme="minorHAnsi"/>
                <w:b/>
                <w:sz w:val="20"/>
                <w:szCs w:val="20"/>
              </w:rPr>
              <w:t>Private</w:t>
            </w:r>
          </w:p>
        </w:tc>
        <w:tc>
          <w:tcPr>
            <w:tcW w:w="1439" w:type="dxa"/>
          </w:tcPr>
          <w:p w14:paraId="4248325C" w14:textId="77777777" w:rsidR="004A5A71" w:rsidRPr="00B96E9F" w:rsidRDefault="00133B72" w:rsidP="000E7BB6">
            <w:pPr>
              <w:rPr>
                <w:rFonts w:cstheme="minorHAnsi"/>
                <w:b/>
                <w:sz w:val="20"/>
                <w:szCs w:val="20"/>
              </w:rPr>
            </w:pPr>
            <w:r w:rsidRPr="00B96E9F">
              <w:rPr>
                <w:rFonts w:cstheme="minorHAnsi"/>
                <w:b/>
                <w:sz w:val="20"/>
                <w:szCs w:val="20"/>
              </w:rPr>
              <w:t xml:space="preserve">Restriction </w:t>
            </w:r>
          </w:p>
          <w:p w14:paraId="0DB9AE4E" w14:textId="5C0EE3DB" w:rsidR="00133B72" w:rsidRPr="00B96E9F" w:rsidRDefault="00133B72" w:rsidP="000E7BB6">
            <w:pPr>
              <w:rPr>
                <w:rFonts w:cstheme="minorHAnsi"/>
                <w:b/>
                <w:sz w:val="20"/>
                <w:szCs w:val="20"/>
              </w:rPr>
            </w:pPr>
            <w:r w:rsidRPr="00B96E9F">
              <w:rPr>
                <w:rFonts w:cstheme="minorHAnsi"/>
                <w:b/>
                <w:sz w:val="20"/>
                <w:szCs w:val="20"/>
              </w:rPr>
              <w:t>level</w:t>
            </w:r>
          </w:p>
        </w:tc>
      </w:tr>
      <w:tr w:rsidR="00B96E9F" w:rsidRPr="00B96E9F" w14:paraId="2AEA241A" w14:textId="77777777" w:rsidTr="004A5A71">
        <w:trPr>
          <w:trHeight w:val="50"/>
        </w:trPr>
        <w:tc>
          <w:tcPr>
            <w:tcW w:w="440" w:type="dxa"/>
          </w:tcPr>
          <w:p w14:paraId="41892BC3" w14:textId="77777777" w:rsidR="00133B72" w:rsidRPr="00B96E9F" w:rsidRDefault="00133B72" w:rsidP="000E7BB6">
            <w:pPr>
              <w:rPr>
                <w:rFonts w:cstheme="minorHAnsi"/>
                <w:szCs w:val="22"/>
              </w:rPr>
            </w:pPr>
            <w:r w:rsidRPr="00B96E9F">
              <w:rPr>
                <w:rFonts w:cstheme="minorHAnsi"/>
                <w:szCs w:val="22"/>
              </w:rPr>
              <w:t>1</w:t>
            </w:r>
          </w:p>
        </w:tc>
        <w:tc>
          <w:tcPr>
            <w:tcW w:w="1440" w:type="dxa"/>
          </w:tcPr>
          <w:p w14:paraId="46609C23" w14:textId="2C81B101" w:rsidR="00133B72" w:rsidRPr="00B96E9F" w:rsidRDefault="009C2651" w:rsidP="000E7BB6">
            <w:pPr>
              <w:rPr>
                <w:rFonts w:cstheme="minorHAnsi"/>
                <w:szCs w:val="22"/>
              </w:rPr>
            </w:pPr>
            <w:r w:rsidRPr="00B96E9F">
              <w:rPr>
                <w:rFonts w:cstheme="minorHAnsi"/>
                <w:szCs w:val="22"/>
              </w:rPr>
              <w:t>Health Facility</w:t>
            </w:r>
          </w:p>
        </w:tc>
        <w:tc>
          <w:tcPr>
            <w:tcW w:w="1389" w:type="dxa"/>
          </w:tcPr>
          <w:p w14:paraId="3C943823" w14:textId="77777777" w:rsidR="00133B72" w:rsidRPr="00B96E9F" w:rsidRDefault="00133B72" w:rsidP="000E7BB6">
            <w:pPr>
              <w:rPr>
                <w:rFonts w:cstheme="minorHAnsi"/>
                <w:szCs w:val="22"/>
              </w:rPr>
            </w:pPr>
          </w:p>
        </w:tc>
        <w:tc>
          <w:tcPr>
            <w:tcW w:w="1080" w:type="dxa"/>
          </w:tcPr>
          <w:p w14:paraId="0352C708" w14:textId="3451AE30" w:rsidR="00133B72" w:rsidRPr="00B96E9F" w:rsidRDefault="00133B72" w:rsidP="000E7BB6">
            <w:pPr>
              <w:rPr>
                <w:rFonts w:cstheme="minorHAnsi"/>
                <w:szCs w:val="22"/>
              </w:rPr>
            </w:pPr>
          </w:p>
        </w:tc>
        <w:tc>
          <w:tcPr>
            <w:tcW w:w="1440" w:type="dxa"/>
          </w:tcPr>
          <w:p w14:paraId="19AA28FE" w14:textId="42E77DA4" w:rsidR="00133B72" w:rsidRPr="00B96E9F" w:rsidRDefault="009C2651" w:rsidP="000E7BB6">
            <w:pPr>
              <w:rPr>
                <w:rFonts w:cstheme="minorHAnsi"/>
                <w:szCs w:val="22"/>
              </w:rPr>
            </w:pPr>
            <w:r w:rsidRPr="00B96E9F">
              <w:rPr>
                <w:rFonts w:cstheme="minorHAnsi"/>
                <w:szCs w:val="22"/>
              </w:rPr>
              <w:t>Urban</w:t>
            </w:r>
          </w:p>
        </w:tc>
        <w:tc>
          <w:tcPr>
            <w:tcW w:w="1531" w:type="dxa"/>
          </w:tcPr>
          <w:p w14:paraId="2FF35CC3" w14:textId="15AA504A" w:rsidR="00133B72" w:rsidRPr="00B96E9F" w:rsidRDefault="009C2651" w:rsidP="000E7BB6">
            <w:pPr>
              <w:rPr>
                <w:rFonts w:cstheme="minorHAnsi"/>
                <w:szCs w:val="22"/>
              </w:rPr>
            </w:pPr>
            <w:r w:rsidRPr="00B96E9F">
              <w:rPr>
                <w:rFonts w:cstheme="minorHAnsi"/>
                <w:szCs w:val="22"/>
              </w:rPr>
              <w:t>Public</w:t>
            </w:r>
          </w:p>
        </w:tc>
        <w:tc>
          <w:tcPr>
            <w:tcW w:w="1439" w:type="dxa"/>
          </w:tcPr>
          <w:p w14:paraId="263A7012" w14:textId="77777777" w:rsidR="00133B72" w:rsidRPr="00B96E9F" w:rsidRDefault="00133B72" w:rsidP="000E7BB6">
            <w:pPr>
              <w:rPr>
                <w:rFonts w:cstheme="minorHAnsi"/>
                <w:szCs w:val="22"/>
              </w:rPr>
            </w:pPr>
          </w:p>
        </w:tc>
      </w:tr>
      <w:tr w:rsidR="00B96E9F" w:rsidRPr="00B96E9F" w14:paraId="68130CA5" w14:textId="77777777" w:rsidTr="004A5A71">
        <w:trPr>
          <w:trHeight w:val="232"/>
        </w:trPr>
        <w:tc>
          <w:tcPr>
            <w:tcW w:w="440" w:type="dxa"/>
          </w:tcPr>
          <w:p w14:paraId="7377D0CF" w14:textId="77777777" w:rsidR="009C2651" w:rsidRPr="00B96E9F" w:rsidRDefault="009C2651" w:rsidP="000E7BB6">
            <w:pPr>
              <w:rPr>
                <w:rFonts w:cstheme="minorHAnsi"/>
                <w:szCs w:val="22"/>
              </w:rPr>
            </w:pPr>
            <w:r w:rsidRPr="00B96E9F">
              <w:rPr>
                <w:rFonts w:cstheme="minorHAnsi"/>
                <w:szCs w:val="22"/>
              </w:rPr>
              <w:t>2</w:t>
            </w:r>
          </w:p>
        </w:tc>
        <w:tc>
          <w:tcPr>
            <w:tcW w:w="1440" w:type="dxa"/>
          </w:tcPr>
          <w:p w14:paraId="56928D75" w14:textId="7439B8F3" w:rsidR="009C2651" w:rsidRPr="00B96E9F" w:rsidRDefault="009C2651" w:rsidP="000E7BB6">
            <w:pPr>
              <w:rPr>
                <w:rFonts w:cstheme="minorHAnsi"/>
                <w:szCs w:val="22"/>
              </w:rPr>
            </w:pPr>
            <w:r w:rsidRPr="00B96E9F">
              <w:rPr>
                <w:rFonts w:cstheme="minorHAnsi"/>
                <w:szCs w:val="22"/>
              </w:rPr>
              <w:t>Health Facility</w:t>
            </w:r>
          </w:p>
        </w:tc>
        <w:tc>
          <w:tcPr>
            <w:tcW w:w="1389" w:type="dxa"/>
          </w:tcPr>
          <w:p w14:paraId="63D7C1F5" w14:textId="77777777" w:rsidR="009C2651" w:rsidRPr="00B96E9F" w:rsidRDefault="009C2651" w:rsidP="000E7BB6">
            <w:pPr>
              <w:rPr>
                <w:rFonts w:cstheme="minorHAnsi"/>
                <w:szCs w:val="22"/>
                <w:lang w:val="ru-RU"/>
              </w:rPr>
            </w:pPr>
          </w:p>
        </w:tc>
        <w:tc>
          <w:tcPr>
            <w:tcW w:w="1080" w:type="dxa"/>
          </w:tcPr>
          <w:p w14:paraId="4F49AFDF" w14:textId="1D3A623F" w:rsidR="009C2651" w:rsidRPr="00B96E9F" w:rsidRDefault="009C2651" w:rsidP="000E7BB6">
            <w:pPr>
              <w:rPr>
                <w:rFonts w:cstheme="minorHAnsi"/>
                <w:szCs w:val="22"/>
                <w:lang w:val="ru-RU"/>
              </w:rPr>
            </w:pPr>
          </w:p>
        </w:tc>
        <w:tc>
          <w:tcPr>
            <w:tcW w:w="1440" w:type="dxa"/>
          </w:tcPr>
          <w:p w14:paraId="58ECED34" w14:textId="04E936C1" w:rsidR="009C2651" w:rsidRPr="00B96E9F" w:rsidRDefault="009C2651" w:rsidP="000E7BB6">
            <w:pPr>
              <w:rPr>
                <w:rFonts w:cstheme="minorHAnsi"/>
                <w:szCs w:val="22"/>
              </w:rPr>
            </w:pPr>
            <w:r w:rsidRPr="00B96E9F">
              <w:rPr>
                <w:rFonts w:cstheme="minorHAnsi"/>
                <w:szCs w:val="22"/>
              </w:rPr>
              <w:t>Urban</w:t>
            </w:r>
          </w:p>
        </w:tc>
        <w:tc>
          <w:tcPr>
            <w:tcW w:w="1531" w:type="dxa"/>
          </w:tcPr>
          <w:p w14:paraId="1454D303" w14:textId="57324A44" w:rsidR="009C2651" w:rsidRPr="00B96E9F" w:rsidRDefault="009C2651" w:rsidP="000E7BB6">
            <w:pPr>
              <w:rPr>
                <w:rFonts w:cstheme="minorHAnsi"/>
                <w:szCs w:val="22"/>
              </w:rPr>
            </w:pPr>
            <w:r w:rsidRPr="00B96E9F">
              <w:rPr>
                <w:rFonts w:cstheme="minorHAnsi"/>
                <w:szCs w:val="22"/>
              </w:rPr>
              <w:t>Public</w:t>
            </w:r>
          </w:p>
        </w:tc>
        <w:tc>
          <w:tcPr>
            <w:tcW w:w="1439" w:type="dxa"/>
          </w:tcPr>
          <w:p w14:paraId="152FDBE1" w14:textId="77777777" w:rsidR="009C2651" w:rsidRPr="00B96E9F" w:rsidRDefault="009C2651" w:rsidP="000E7BB6">
            <w:pPr>
              <w:rPr>
                <w:rFonts w:cstheme="minorHAnsi"/>
                <w:szCs w:val="22"/>
              </w:rPr>
            </w:pPr>
          </w:p>
        </w:tc>
      </w:tr>
      <w:tr w:rsidR="00B96E9F" w:rsidRPr="00B96E9F" w14:paraId="4A45D800" w14:textId="77777777" w:rsidTr="004A5A71">
        <w:trPr>
          <w:trHeight w:val="232"/>
        </w:trPr>
        <w:tc>
          <w:tcPr>
            <w:tcW w:w="440" w:type="dxa"/>
          </w:tcPr>
          <w:p w14:paraId="3DD901D7" w14:textId="77777777" w:rsidR="009C2651" w:rsidRPr="00B96E9F" w:rsidRDefault="009C2651" w:rsidP="000E7BB6">
            <w:pPr>
              <w:rPr>
                <w:rFonts w:cstheme="minorHAnsi"/>
                <w:szCs w:val="22"/>
              </w:rPr>
            </w:pPr>
            <w:r w:rsidRPr="00B96E9F">
              <w:rPr>
                <w:rFonts w:cstheme="minorHAnsi"/>
                <w:szCs w:val="22"/>
              </w:rPr>
              <w:t>3</w:t>
            </w:r>
          </w:p>
        </w:tc>
        <w:tc>
          <w:tcPr>
            <w:tcW w:w="1440" w:type="dxa"/>
          </w:tcPr>
          <w:p w14:paraId="49285E29" w14:textId="740467F3" w:rsidR="009C2651" w:rsidRPr="00B96E9F" w:rsidRDefault="009C2651" w:rsidP="000E7BB6">
            <w:pPr>
              <w:rPr>
                <w:rFonts w:cstheme="minorHAnsi"/>
                <w:szCs w:val="22"/>
              </w:rPr>
            </w:pPr>
            <w:r w:rsidRPr="00B96E9F">
              <w:rPr>
                <w:rFonts w:cstheme="minorHAnsi"/>
                <w:szCs w:val="22"/>
              </w:rPr>
              <w:t>Health Facility</w:t>
            </w:r>
          </w:p>
        </w:tc>
        <w:tc>
          <w:tcPr>
            <w:tcW w:w="1389" w:type="dxa"/>
          </w:tcPr>
          <w:p w14:paraId="075A87A6" w14:textId="77777777" w:rsidR="009C2651" w:rsidRPr="00B96E9F" w:rsidRDefault="009C2651" w:rsidP="000E7BB6">
            <w:pPr>
              <w:rPr>
                <w:rFonts w:cstheme="minorHAnsi"/>
                <w:szCs w:val="22"/>
                <w:lang w:val="ru-RU"/>
              </w:rPr>
            </w:pPr>
          </w:p>
        </w:tc>
        <w:tc>
          <w:tcPr>
            <w:tcW w:w="1080" w:type="dxa"/>
          </w:tcPr>
          <w:p w14:paraId="2CB1288E" w14:textId="6738C13F" w:rsidR="009C2651" w:rsidRPr="00B96E9F" w:rsidRDefault="009C2651" w:rsidP="000E7BB6">
            <w:pPr>
              <w:rPr>
                <w:rFonts w:cstheme="minorHAnsi"/>
                <w:szCs w:val="22"/>
                <w:lang w:val="ru-RU"/>
              </w:rPr>
            </w:pPr>
          </w:p>
        </w:tc>
        <w:tc>
          <w:tcPr>
            <w:tcW w:w="1440" w:type="dxa"/>
          </w:tcPr>
          <w:p w14:paraId="236DAB60" w14:textId="4934F1A8" w:rsidR="009C2651" w:rsidRPr="00B96E9F" w:rsidRDefault="009C2651" w:rsidP="000E7BB6">
            <w:pPr>
              <w:rPr>
                <w:rFonts w:cstheme="minorHAnsi"/>
                <w:szCs w:val="22"/>
              </w:rPr>
            </w:pPr>
            <w:r w:rsidRPr="00B96E9F">
              <w:rPr>
                <w:rFonts w:cstheme="minorHAnsi"/>
                <w:szCs w:val="22"/>
              </w:rPr>
              <w:t>Urban</w:t>
            </w:r>
          </w:p>
        </w:tc>
        <w:tc>
          <w:tcPr>
            <w:tcW w:w="1531" w:type="dxa"/>
          </w:tcPr>
          <w:p w14:paraId="415448E8" w14:textId="1A158E1E" w:rsidR="009C2651" w:rsidRPr="00B96E9F" w:rsidRDefault="009C2651" w:rsidP="000E7BB6">
            <w:pPr>
              <w:rPr>
                <w:rFonts w:cstheme="minorHAnsi"/>
                <w:szCs w:val="22"/>
              </w:rPr>
            </w:pPr>
            <w:r w:rsidRPr="00B96E9F">
              <w:rPr>
                <w:rFonts w:cstheme="minorHAnsi"/>
                <w:szCs w:val="22"/>
              </w:rPr>
              <w:t>Public</w:t>
            </w:r>
          </w:p>
        </w:tc>
        <w:tc>
          <w:tcPr>
            <w:tcW w:w="1439" w:type="dxa"/>
          </w:tcPr>
          <w:p w14:paraId="597DCD9D" w14:textId="77777777" w:rsidR="009C2651" w:rsidRPr="00B96E9F" w:rsidRDefault="009C2651" w:rsidP="000E7BB6">
            <w:pPr>
              <w:rPr>
                <w:rFonts w:cstheme="minorHAnsi"/>
                <w:szCs w:val="22"/>
              </w:rPr>
            </w:pPr>
          </w:p>
        </w:tc>
      </w:tr>
      <w:tr w:rsidR="00B96E9F" w:rsidRPr="00B96E9F" w14:paraId="7B5F49B3" w14:textId="77777777" w:rsidTr="004A5A71">
        <w:trPr>
          <w:trHeight w:val="232"/>
        </w:trPr>
        <w:tc>
          <w:tcPr>
            <w:tcW w:w="440" w:type="dxa"/>
          </w:tcPr>
          <w:p w14:paraId="747C5B47" w14:textId="77777777" w:rsidR="009C2651" w:rsidRPr="00B96E9F" w:rsidRDefault="009C2651" w:rsidP="000E7BB6">
            <w:pPr>
              <w:rPr>
                <w:rFonts w:cstheme="minorHAnsi"/>
                <w:szCs w:val="22"/>
              </w:rPr>
            </w:pPr>
            <w:r w:rsidRPr="00B96E9F">
              <w:rPr>
                <w:rFonts w:cstheme="minorHAnsi"/>
                <w:szCs w:val="22"/>
              </w:rPr>
              <w:t>4</w:t>
            </w:r>
          </w:p>
        </w:tc>
        <w:tc>
          <w:tcPr>
            <w:tcW w:w="1440" w:type="dxa"/>
          </w:tcPr>
          <w:p w14:paraId="61C6A67B" w14:textId="0234C2AC" w:rsidR="009C2651" w:rsidRPr="00B96E9F" w:rsidRDefault="009C2651" w:rsidP="000E7BB6">
            <w:pPr>
              <w:rPr>
                <w:rFonts w:cstheme="minorHAnsi"/>
                <w:szCs w:val="22"/>
              </w:rPr>
            </w:pPr>
            <w:r w:rsidRPr="00B96E9F">
              <w:rPr>
                <w:rFonts w:cstheme="minorHAnsi"/>
                <w:szCs w:val="22"/>
              </w:rPr>
              <w:t>Health Facility</w:t>
            </w:r>
          </w:p>
        </w:tc>
        <w:tc>
          <w:tcPr>
            <w:tcW w:w="1389" w:type="dxa"/>
          </w:tcPr>
          <w:p w14:paraId="61568555" w14:textId="77777777" w:rsidR="009C2651" w:rsidRPr="00B96E9F" w:rsidRDefault="009C2651" w:rsidP="000E7BB6">
            <w:pPr>
              <w:rPr>
                <w:rFonts w:cstheme="minorHAnsi"/>
                <w:szCs w:val="22"/>
              </w:rPr>
            </w:pPr>
          </w:p>
        </w:tc>
        <w:tc>
          <w:tcPr>
            <w:tcW w:w="1080" w:type="dxa"/>
          </w:tcPr>
          <w:p w14:paraId="1CEDA7E9" w14:textId="3712A526" w:rsidR="009C2651" w:rsidRPr="00B96E9F" w:rsidRDefault="009C2651" w:rsidP="000E7BB6">
            <w:pPr>
              <w:rPr>
                <w:rFonts w:cstheme="minorHAnsi"/>
                <w:szCs w:val="22"/>
              </w:rPr>
            </w:pPr>
          </w:p>
        </w:tc>
        <w:tc>
          <w:tcPr>
            <w:tcW w:w="1440" w:type="dxa"/>
          </w:tcPr>
          <w:p w14:paraId="644F4659" w14:textId="4E65DD6C" w:rsidR="009C2651" w:rsidRPr="00B96E9F" w:rsidRDefault="009C2651" w:rsidP="000E7BB6">
            <w:pPr>
              <w:rPr>
                <w:rFonts w:cstheme="minorHAnsi"/>
                <w:szCs w:val="22"/>
              </w:rPr>
            </w:pPr>
            <w:r w:rsidRPr="00B96E9F">
              <w:rPr>
                <w:rFonts w:cstheme="minorHAnsi"/>
                <w:szCs w:val="22"/>
              </w:rPr>
              <w:t>Urban</w:t>
            </w:r>
          </w:p>
        </w:tc>
        <w:tc>
          <w:tcPr>
            <w:tcW w:w="1531" w:type="dxa"/>
          </w:tcPr>
          <w:p w14:paraId="504AA0B8" w14:textId="7A4B0F92" w:rsidR="009C2651" w:rsidRPr="00B96E9F" w:rsidRDefault="009C2651" w:rsidP="000E7BB6">
            <w:pPr>
              <w:rPr>
                <w:rFonts w:cstheme="minorHAnsi"/>
                <w:szCs w:val="22"/>
              </w:rPr>
            </w:pPr>
            <w:r w:rsidRPr="00B96E9F">
              <w:rPr>
                <w:rFonts w:cstheme="minorHAnsi"/>
                <w:szCs w:val="22"/>
              </w:rPr>
              <w:t>Public</w:t>
            </w:r>
          </w:p>
        </w:tc>
        <w:tc>
          <w:tcPr>
            <w:tcW w:w="1439" w:type="dxa"/>
          </w:tcPr>
          <w:p w14:paraId="5A048B42" w14:textId="77777777" w:rsidR="009C2651" w:rsidRPr="00B96E9F" w:rsidRDefault="009C2651" w:rsidP="000E7BB6">
            <w:pPr>
              <w:rPr>
                <w:rFonts w:cstheme="minorHAnsi"/>
                <w:szCs w:val="22"/>
              </w:rPr>
            </w:pPr>
          </w:p>
        </w:tc>
      </w:tr>
      <w:tr w:rsidR="00B96E9F" w:rsidRPr="00B96E9F" w14:paraId="3D595E23" w14:textId="77777777" w:rsidTr="004A5A71">
        <w:trPr>
          <w:trHeight w:val="232"/>
        </w:trPr>
        <w:tc>
          <w:tcPr>
            <w:tcW w:w="440" w:type="dxa"/>
          </w:tcPr>
          <w:p w14:paraId="119B595B" w14:textId="77777777" w:rsidR="009C2651" w:rsidRPr="00B96E9F" w:rsidRDefault="009C2651" w:rsidP="000E7BB6">
            <w:pPr>
              <w:rPr>
                <w:rFonts w:cstheme="minorHAnsi"/>
                <w:szCs w:val="22"/>
              </w:rPr>
            </w:pPr>
            <w:r w:rsidRPr="00B96E9F">
              <w:rPr>
                <w:rFonts w:cstheme="minorHAnsi"/>
                <w:szCs w:val="22"/>
              </w:rPr>
              <w:lastRenderedPageBreak/>
              <w:t>5</w:t>
            </w:r>
          </w:p>
        </w:tc>
        <w:tc>
          <w:tcPr>
            <w:tcW w:w="1440" w:type="dxa"/>
          </w:tcPr>
          <w:p w14:paraId="0FBFBF52" w14:textId="1C9C80F7" w:rsidR="009C2651" w:rsidRPr="00B96E9F" w:rsidRDefault="009C2651" w:rsidP="000E7BB6">
            <w:pPr>
              <w:rPr>
                <w:rFonts w:cstheme="minorHAnsi"/>
                <w:szCs w:val="22"/>
              </w:rPr>
            </w:pPr>
            <w:r w:rsidRPr="00B96E9F">
              <w:rPr>
                <w:rFonts w:cstheme="minorHAnsi"/>
                <w:szCs w:val="22"/>
              </w:rPr>
              <w:t>Health Facility</w:t>
            </w:r>
          </w:p>
        </w:tc>
        <w:tc>
          <w:tcPr>
            <w:tcW w:w="1389" w:type="dxa"/>
          </w:tcPr>
          <w:p w14:paraId="4CC536BE" w14:textId="77777777" w:rsidR="009C2651" w:rsidRPr="00B96E9F" w:rsidRDefault="009C2651" w:rsidP="000E7BB6">
            <w:pPr>
              <w:rPr>
                <w:rFonts w:cstheme="minorHAnsi"/>
                <w:szCs w:val="22"/>
              </w:rPr>
            </w:pPr>
          </w:p>
        </w:tc>
        <w:tc>
          <w:tcPr>
            <w:tcW w:w="1080" w:type="dxa"/>
          </w:tcPr>
          <w:p w14:paraId="4A1B564D" w14:textId="4F46089C" w:rsidR="009C2651" w:rsidRPr="00B96E9F" w:rsidRDefault="009C2651" w:rsidP="000E7BB6">
            <w:pPr>
              <w:rPr>
                <w:rFonts w:cstheme="minorHAnsi"/>
                <w:szCs w:val="22"/>
              </w:rPr>
            </w:pPr>
          </w:p>
        </w:tc>
        <w:tc>
          <w:tcPr>
            <w:tcW w:w="1440" w:type="dxa"/>
          </w:tcPr>
          <w:p w14:paraId="15CA9394" w14:textId="508781C5" w:rsidR="009C2651" w:rsidRPr="00B96E9F" w:rsidRDefault="009C2651" w:rsidP="000E7BB6">
            <w:pPr>
              <w:rPr>
                <w:rFonts w:cstheme="minorHAnsi"/>
                <w:szCs w:val="22"/>
              </w:rPr>
            </w:pPr>
            <w:r w:rsidRPr="00B96E9F">
              <w:rPr>
                <w:rFonts w:cstheme="minorHAnsi"/>
                <w:szCs w:val="22"/>
              </w:rPr>
              <w:t>Urban</w:t>
            </w:r>
          </w:p>
        </w:tc>
        <w:tc>
          <w:tcPr>
            <w:tcW w:w="1531" w:type="dxa"/>
          </w:tcPr>
          <w:p w14:paraId="178C52CF" w14:textId="2A994662" w:rsidR="009C2651" w:rsidRPr="00B96E9F" w:rsidRDefault="009C2651" w:rsidP="000E7BB6">
            <w:pPr>
              <w:rPr>
                <w:rFonts w:cstheme="minorHAnsi"/>
                <w:szCs w:val="22"/>
              </w:rPr>
            </w:pPr>
            <w:r w:rsidRPr="00B96E9F">
              <w:rPr>
                <w:rFonts w:cstheme="minorHAnsi"/>
                <w:szCs w:val="22"/>
              </w:rPr>
              <w:t>Public</w:t>
            </w:r>
          </w:p>
        </w:tc>
        <w:tc>
          <w:tcPr>
            <w:tcW w:w="1439" w:type="dxa"/>
          </w:tcPr>
          <w:p w14:paraId="7D5191F5" w14:textId="77777777" w:rsidR="009C2651" w:rsidRPr="00B96E9F" w:rsidRDefault="009C2651" w:rsidP="000E7BB6">
            <w:pPr>
              <w:rPr>
                <w:rFonts w:cstheme="minorHAnsi"/>
                <w:szCs w:val="22"/>
              </w:rPr>
            </w:pPr>
          </w:p>
        </w:tc>
      </w:tr>
      <w:tr w:rsidR="00B96E9F" w:rsidRPr="00B96E9F" w14:paraId="45E58A4A" w14:textId="77777777" w:rsidTr="004A5A71">
        <w:trPr>
          <w:trHeight w:val="232"/>
        </w:trPr>
        <w:tc>
          <w:tcPr>
            <w:tcW w:w="440" w:type="dxa"/>
          </w:tcPr>
          <w:p w14:paraId="287D418E" w14:textId="77777777" w:rsidR="009C2651" w:rsidRPr="00B96E9F" w:rsidRDefault="009C2651" w:rsidP="000E7BB6">
            <w:pPr>
              <w:rPr>
                <w:rFonts w:cstheme="minorHAnsi"/>
                <w:szCs w:val="22"/>
              </w:rPr>
            </w:pPr>
            <w:r w:rsidRPr="00B96E9F">
              <w:rPr>
                <w:rFonts w:cstheme="minorHAnsi"/>
                <w:szCs w:val="22"/>
              </w:rPr>
              <w:t>6</w:t>
            </w:r>
          </w:p>
        </w:tc>
        <w:tc>
          <w:tcPr>
            <w:tcW w:w="1440" w:type="dxa"/>
          </w:tcPr>
          <w:p w14:paraId="68489A15" w14:textId="5F21B8C0" w:rsidR="009C2651" w:rsidRPr="00B96E9F" w:rsidRDefault="009C2651" w:rsidP="000E7BB6">
            <w:pPr>
              <w:rPr>
                <w:rFonts w:cstheme="minorHAnsi"/>
                <w:szCs w:val="22"/>
              </w:rPr>
            </w:pPr>
            <w:r w:rsidRPr="00B96E9F">
              <w:rPr>
                <w:rFonts w:cstheme="minorHAnsi"/>
                <w:szCs w:val="22"/>
              </w:rPr>
              <w:t>Health Facility</w:t>
            </w:r>
          </w:p>
        </w:tc>
        <w:tc>
          <w:tcPr>
            <w:tcW w:w="1389" w:type="dxa"/>
          </w:tcPr>
          <w:p w14:paraId="44180B35" w14:textId="77777777" w:rsidR="009C2651" w:rsidRPr="00B96E9F" w:rsidRDefault="009C2651" w:rsidP="000E7BB6">
            <w:pPr>
              <w:rPr>
                <w:rFonts w:cstheme="minorHAnsi"/>
                <w:szCs w:val="22"/>
              </w:rPr>
            </w:pPr>
          </w:p>
        </w:tc>
        <w:tc>
          <w:tcPr>
            <w:tcW w:w="1080" w:type="dxa"/>
          </w:tcPr>
          <w:p w14:paraId="444C0BFE" w14:textId="44D1EA58" w:rsidR="009C2651" w:rsidRPr="00B96E9F" w:rsidRDefault="009C2651" w:rsidP="000E7BB6">
            <w:pPr>
              <w:rPr>
                <w:rFonts w:cstheme="minorHAnsi"/>
                <w:szCs w:val="22"/>
              </w:rPr>
            </w:pPr>
          </w:p>
        </w:tc>
        <w:tc>
          <w:tcPr>
            <w:tcW w:w="1440" w:type="dxa"/>
          </w:tcPr>
          <w:p w14:paraId="3474EC7C" w14:textId="31FD8241" w:rsidR="009C2651" w:rsidRPr="00B96E9F" w:rsidRDefault="009C2651" w:rsidP="000E7BB6">
            <w:pPr>
              <w:rPr>
                <w:rFonts w:cstheme="minorHAnsi"/>
                <w:szCs w:val="22"/>
              </w:rPr>
            </w:pPr>
            <w:r w:rsidRPr="00B96E9F">
              <w:rPr>
                <w:rFonts w:cstheme="minorHAnsi"/>
                <w:szCs w:val="22"/>
              </w:rPr>
              <w:t>Urban</w:t>
            </w:r>
          </w:p>
        </w:tc>
        <w:tc>
          <w:tcPr>
            <w:tcW w:w="1531" w:type="dxa"/>
          </w:tcPr>
          <w:p w14:paraId="04A12964" w14:textId="12961E9A" w:rsidR="009C2651" w:rsidRPr="00B96E9F" w:rsidRDefault="009C2651" w:rsidP="000E7BB6">
            <w:pPr>
              <w:rPr>
                <w:rFonts w:cstheme="minorHAnsi"/>
                <w:szCs w:val="22"/>
              </w:rPr>
            </w:pPr>
            <w:r w:rsidRPr="00B96E9F">
              <w:rPr>
                <w:rFonts w:cstheme="minorHAnsi"/>
                <w:szCs w:val="22"/>
              </w:rPr>
              <w:t>Private</w:t>
            </w:r>
          </w:p>
        </w:tc>
        <w:tc>
          <w:tcPr>
            <w:tcW w:w="1439" w:type="dxa"/>
          </w:tcPr>
          <w:p w14:paraId="35BD9AB9" w14:textId="77777777" w:rsidR="009C2651" w:rsidRPr="00B96E9F" w:rsidRDefault="009C2651" w:rsidP="000E7BB6">
            <w:pPr>
              <w:rPr>
                <w:rFonts w:cstheme="minorHAnsi"/>
                <w:szCs w:val="22"/>
              </w:rPr>
            </w:pPr>
          </w:p>
        </w:tc>
      </w:tr>
      <w:tr w:rsidR="00B96E9F" w:rsidRPr="00B96E9F" w14:paraId="621C1401" w14:textId="77777777" w:rsidTr="004A5A71">
        <w:trPr>
          <w:trHeight w:val="232"/>
        </w:trPr>
        <w:tc>
          <w:tcPr>
            <w:tcW w:w="440" w:type="dxa"/>
          </w:tcPr>
          <w:p w14:paraId="11F725FB" w14:textId="77777777" w:rsidR="009C2651" w:rsidRPr="00B96E9F" w:rsidRDefault="009C2651" w:rsidP="000E7BB6">
            <w:pPr>
              <w:rPr>
                <w:rFonts w:cstheme="minorHAnsi"/>
                <w:szCs w:val="22"/>
              </w:rPr>
            </w:pPr>
            <w:r w:rsidRPr="00B96E9F">
              <w:rPr>
                <w:rFonts w:cstheme="minorHAnsi"/>
                <w:szCs w:val="22"/>
              </w:rPr>
              <w:t>7</w:t>
            </w:r>
          </w:p>
        </w:tc>
        <w:tc>
          <w:tcPr>
            <w:tcW w:w="1440" w:type="dxa"/>
          </w:tcPr>
          <w:p w14:paraId="5178D3A4" w14:textId="09273FC0" w:rsidR="009C2651" w:rsidRPr="00B96E9F" w:rsidRDefault="009C2651" w:rsidP="000E7BB6">
            <w:pPr>
              <w:rPr>
                <w:rFonts w:cstheme="minorHAnsi"/>
                <w:szCs w:val="22"/>
              </w:rPr>
            </w:pPr>
            <w:r w:rsidRPr="00B96E9F">
              <w:rPr>
                <w:rFonts w:cstheme="minorHAnsi"/>
                <w:szCs w:val="22"/>
              </w:rPr>
              <w:t>Health Facility</w:t>
            </w:r>
          </w:p>
        </w:tc>
        <w:tc>
          <w:tcPr>
            <w:tcW w:w="1389" w:type="dxa"/>
          </w:tcPr>
          <w:p w14:paraId="75AB5646" w14:textId="77777777" w:rsidR="009C2651" w:rsidRPr="00B96E9F" w:rsidRDefault="009C2651" w:rsidP="000E7BB6">
            <w:pPr>
              <w:rPr>
                <w:rFonts w:cstheme="minorHAnsi"/>
                <w:szCs w:val="22"/>
              </w:rPr>
            </w:pPr>
          </w:p>
        </w:tc>
        <w:tc>
          <w:tcPr>
            <w:tcW w:w="1080" w:type="dxa"/>
          </w:tcPr>
          <w:p w14:paraId="235C2308" w14:textId="6972D6E7" w:rsidR="009C2651" w:rsidRPr="00B96E9F" w:rsidRDefault="009C2651" w:rsidP="000E7BB6">
            <w:pPr>
              <w:rPr>
                <w:rFonts w:cstheme="minorHAnsi"/>
                <w:szCs w:val="22"/>
              </w:rPr>
            </w:pPr>
          </w:p>
        </w:tc>
        <w:tc>
          <w:tcPr>
            <w:tcW w:w="1440" w:type="dxa"/>
          </w:tcPr>
          <w:p w14:paraId="20B8A554" w14:textId="23E4CC3B" w:rsidR="009C2651" w:rsidRPr="00B96E9F" w:rsidRDefault="009C2651" w:rsidP="000E7BB6">
            <w:pPr>
              <w:rPr>
                <w:rFonts w:cstheme="minorHAnsi"/>
                <w:szCs w:val="22"/>
              </w:rPr>
            </w:pPr>
            <w:r w:rsidRPr="00B96E9F">
              <w:rPr>
                <w:rFonts w:cstheme="minorHAnsi"/>
                <w:szCs w:val="22"/>
              </w:rPr>
              <w:t>Urban</w:t>
            </w:r>
          </w:p>
        </w:tc>
        <w:tc>
          <w:tcPr>
            <w:tcW w:w="1531" w:type="dxa"/>
          </w:tcPr>
          <w:p w14:paraId="66AB3C90" w14:textId="374DA542" w:rsidR="009C2651" w:rsidRPr="00B96E9F" w:rsidRDefault="009C2651" w:rsidP="000E7BB6">
            <w:pPr>
              <w:rPr>
                <w:rFonts w:cstheme="minorHAnsi"/>
                <w:szCs w:val="22"/>
              </w:rPr>
            </w:pPr>
            <w:r w:rsidRPr="00B96E9F">
              <w:rPr>
                <w:rFonts w:cstheme="minorHAnsi"/>
                <w:szCs w:val="22"/>
              </w:rPr>
              <w:t>Private</w:t>
            </w:r>
          </w:p>
        </w:tc>
        <w:tc>
          <w:tcPr>
            <w:tcW w:w="1439" w:type="dxa"/>
          </w:tcPr>
          <w:p w14:paraId="523F513B" w14:textId="77777777" w:rsidR="009C2651" w:rsidRPr="00B96E9F" w:rsidRDefault="009C2651" w:rsidP="000E7BB6">
            <w:pPr>
              <w:rPr>
                <w:rFonts w:cstheme="minorHAnsi"/>
                <w:szCs w:val="22"/>
              </w:rPr>
            </w:pPr>
          </w:p>
        </w:tc>
      </w:tr>
      <w:tr w:rsidR="00B96E9F" w:rsidRPr="00B96E9F" w14:paraId="413598A1" w14:textId="77777777" w:rsidTr="004A5A71">
        <w:trPr>
          <w:trHeight w:val="232"/>
        </w:trPr>
        <w:tc>
          <w:tcPr>
            <w:tcW w:w="440" w:type="dxa"/>
          </w:tcPr>
          <w:p w14:paraId="6A3866D1" w14:textId="77777777" w:rsidR="009C2651" w:rsidRPr="00B96E9F" w:rsidRDefault="009C2651" w:rsidP="000E7BB6">
            <w:pPr>
              <w:rPr>
                <w:rFonts w:cstheme="minorHAnsi"/>
                <w:szCs w:val="22"/>
              </w:rPr>
            </w:pPr>
            <w:r w:rsidRPr="00B96E9F">
              <w:rPr>
                <w:rFonts w:cstheme="minorHAnsi"/>
                <w:szCs w:val="22"/>
              </w:rPr>
              <w:t>8</w:t>
            </w:r>
          </w:p>
        </w:tc>
        <w:tc>
          <w:tcPr>
            <w:tcW w:w="1440" w:type="dxa"/>
          </w:tcPr>
          <w:p w14:paraId="10CD54D1" w14:textId="4B367154" w:rsidR="009C2651" w:rsidRPr="00B96E9F" w:rsidRDefault="009C2651" w:rsidP="000E7BB6">
            <w:pPr>
              <w:rPr>
                <w:rFonts w:cstheme="minorHAnsi"/>
                <w:szCs w:val="22"/>
              </w:rPr>
            </w:pPr>
            <w:r w:rsidRPr="00B96E9F">
              <w:rPr>
                <w:rFonts w:cstheme="minorHAnsi"/>
                <w:szCs w:val="22"/>
              </w:rPr>
              <w:t>Health Facility</w:t>
            </w:r>
          </w:p>
        </w:tc>
        <w:tc>
          <w:tcPr>
            <w:tcW w:w="1389" w:type="dxa"/>
          </w:tcPr>
          <w:p w14:paraId="790F80BD" w14:textId="77777777" w:rsidR="009C2651" w:rsidRPr="00B96E9F" w:rsidRDefault="009C2651" w:rsidP="000E7BB6">
            <w:pPr>
              <w:rPr>
                <w:rFonts w:cstheme="minorHAnsi"/>
                <w:szCs w:val="22"/>
              </w:rPr>
            </w:pPr>
          </w:p>
        </w:tc>
        <w:tc>
          <w:tcPr>
            <w:tcW w:w="1080" w:type="dxa"/>
          </w:tcPr>
          <w:p w14:paraId="303B9731" w14:textId="4919AD05" w:rsidR="009C2651" w:rsidRPr="00B96E9F" w:rsidRDefault="009C2651" w:rsidP="000E7BB6">
            <w:pPr>
              <w:rPr>
                <w:rFonts w:cstheme="minorHAnsi"/>
                <w:szCs w:val="22"/>
              </w:rPr>
            </w:pPr>
          </w:p>
        </w:tc>
        <w:tc>
          <w:tcPr>
            <w:tcW w:w="1440" w:type="dxa"/>
          </w:tcPr>
          <w:p w14:paraId="7923EE4A" w14:textId="24817244" w:rsidR="009C2651" w:rsidRPr="00B96E9F" w:rsidRDefault="00B1465F" w:rsidP="000E7BB6">
            <w:pPr>
              <w:rPr>
                <w:rFonts w:cstheme="minorHAnsi"/>
                <w:szCs w:val="22"/>
              </w:rPr>
            </w:pPr>
            <w:r w:rsidRPr="00B96E9F">
              <w:rPr>
                <w:rFonts w:cstheme="minorHAnsi"/>
                <w:szCs w:val="22"/>
              </w:rPr>
              <w:t>Urban</w:t>
            </w:r>
          </w:p>
        </w:tc>
        <w:tc>
          <w:tcPr>
            <w:tcW w:w="1531" w:type="dxa"/>
          </w:tcPr>
          <w:p w14:paraId="727995A0" w14:textId="4D9167CC" w:rsidR="009C2651" w:rsidRPr="00B96E9F" w:rsidRDefault="009C2651" w:rsidP="000E7BB6">
            <w:pPr>
              <w:rPr>
                <w:rFonts w:cstheme="minorHAnsi"/>
                <w:szCs w:val="22"/>
              </w:rPr>
            </w:pPr>
            <w:r w:rsidRPr="00B96E9F">
              <w:rPr>
                <w:rFonts w:cstheme="minorHAnsi"/>
                <w:szCs w:val="22"/>
              </w:rPr>
              <w:t>Public</w:t>
            </w:r>
          </w:p>
        </w:tc>
        <w:tc>
          <w:tcPr>
            <w:tcW w:w="1439" w:type="dxa"/>
          </w:tcPr>
          <w:p w14:paraId="3D6E07FF" w14:textId="77777777" w:rsidR="009C2651" w:rsidRPr="00B96E9F" w:rsidRDefault="009C2651" w:rsidP="000E7BB6">
            <w:pPr>
              <w:rPr>
                <w:rFonts w:cstheme="minorHAnsi"/>
                <w:szCs w:val="22"/>
              </w:rPr>
            </w:pPr>
          </w:p>
        </w:tc>
      </w:tr>
      <w:tr w:rsidR="00B96E9F" w:rsidRPr="00B96E9F" w14:paraId="60FCE956" w14:textId="77777777" w:rsidTr="004A5A71">
        <w:trPr>
          <w:trHeight w:val="232"/>
        </w:trPr>
        <w:tc>
          <w:tcPr>
            <w:tcW w:w="440" w:type="dxa"/>
          </w:tcPr>
          <w:p w14:paraId="402D2DE8" w14:textId="77777777" w:rsidR="009C2651" w:rsidRPr="00B96E9F" w:rsidRDefault="009C2651" w:rsidP="000E7BB6">
            <w:pPr>
              <w:rPr>
                <w:rFonts w:cstheme="minorHAnsi"/>
                <w:szCs w:val="22"/>
              </w:rPr>
            </w:pPr>
            <w:r w:rsidRPr="00B96E9F">
              <w:rPr>
                <w:rFonts w:cstheme="minorHAnsi"/>
                <w:szCs w:val="22"/>
              </w:rPr>
              <w:t>9</w:t>
            </w:r>
          </w:p>
        </w:tc>
        <w:tc>
          <w:tcPr>
            <w:tcW w:w="1440" w:type="dxa"/>
          </w:tcPr>
          <w:p w14:paraId="2046F9D2" w14:textId="48ED14AD" w:rsidR="009C2651" w:rsidRPr="00B96E9F" w:rsidRDefault="009C2651" w:rsidP="000E7BB6">
            <w:pPr>
              <w:rPr>
                <w:rFonts w:cstheme="minorHAnsi"/>
                <w:szCs w:val="22"/>
              </w:rPr>
            </w:pPr>
            <w:r w:rsidRPr="00B96E9F">
              <w:rPr>
                <w:rFonts w:cstheme="minorHAnsi"/>
                <w:szCs w:val="22"/>
              </w:rPr>
              <w:t>Health Facility</w:t>
            </w:r>
          </w:p>
        </w:tc>
        <w:tc>
          <w:tcPr>
            <w:tcW w:w="1389" w:type="dxa"/>
          </w:tcPr>
          <w:p w14:paraId="19A95E61" w14:textId="77777777" w:rsidR="009C2651" w:rsidRPr="00B96E9F" w:rsidRDefault="009C2651" w:rsidP="000E7BB6">
            <w:pPr>
              <w:rPr>
                <w:rFonts w:cstheme="minorHAnsi"/>
                <w:szCs w:val="22"/>
                <w:lang w:val="ru-RU"/>
              </w:rPr>
            </w:pPr>
          </w:p>
        </w:tc>
        <w:tc>
          <w:tcPr>
            <w:tcW w:w="1080" w:type="dxa"/>
          </w:tcPr>
          <w:p w14:paraId="5DEAAD47" w14:textId="62CAD063" w:rsidR="009C2651" w:rsidRPr="00B96E9F" w:rsidRDefault="009C2651" w:rsidP="000E7BB6">
            <w:pPr>
              <w:rPr>
                <w:rFonts w:cstheme="minorHAnsi"/>
                <w:szCs w:val="22"/>
                <w:lang w:val="ru-RU"/>
              </w:rPr>
            </w:pPr>
          </w:p>
        </w:tc>
        <w:tc>
          <w:tcPr>
            <w:tcW w:w="1440" w:type="dxa"/>
          </w:tcPr>
          <w:p w14:paraId="0F065B48" w14:textId="5DE4F8C3" w:rsidR="009C2651" w:rsidRPr="00B96E9F" w:rsidRDefault="009C2651" w:rsidP="000E7BB6">
            <w:pPr>
              <w:rPr>
                <w:rFonts w:cstheme="minorHAnsi"/>
                <w:szCs w:val="22"/>
              </w:rPr>
            </w:pPr>
            <w:r w:rsidRPr="00B96E9F">
              <w:rPr>
                <w:rFonts w:cstheme="minorHAnsi"/>
                <w:szCs w:val="22"/>
              </w:rPr>
              <w:t>Rural</w:t>
            </w:r>
          </w:p>
        </w:tc>
        <w:tc>
          <w:tcPr>
            <w:tcW w:w="1531" w:type="dxa"/>
          </w:tcPr>
          <w:p w14:paraId="01E88E82" w14:textId="7AEC4A16" w:rsidR="009C2651" w:rsidRPr="00B96E9F" w:rsidRDefault="009C2651" w:rsidP="000E7BB6">
            <w:pPr>
              <w:rPr>
                <w:rFonts w:cstheme="minorHAnsi"/>
                <w:szCs w:val="22"/>
              </w:rPr>
            </w:pPr>
            <w:r w:rsidRPr="00B96E9F">
              <w:rPr>
                <w:rFonts w:cstheme="minorHAnsi"/>
                <w:szCs w:val="22"/>
              </w:rPr>
              <w:t>Public</w:t>
            </w:r>
          </w:p>
        </w:tc>
        <w:tc>
          <w:tcPr>
            <w:tcW w:w="1439" w:type="dxa"/>
          </w:tcPr>
          <w:p w14:paraId="51AFD14A" w14:textId="77777777" w:rsidR="009C2651" w:rsidRPr="00B96E9F" w:rsidRDefault="009C2651" w:rsidP="000E7BB6">
            <w:pPr>
              <w:rPr>
                <w:rFonts w:cstheme="minorHAnsi"/>
                <w:szCs w:val="22"/>
              </w:rPr>
            </w:pPr>
          </w:p>
        </w:tc>
      </w:tr>
      <w:tr w:rsidR="00B96E9F" w:rsidRPr="00B96E9F" w14:paraId="55DC813F" w14:textId="77777777" w:rsidTr="004A5A71">
        <w:trPr>
          <w:trHeight w:val="232"/>
        </w:trPr>
        <w:tc>
          <w:tcPr>
            <w:tcW w:w="440" w:type="dxa"/>
          </w:tcPr>
          <w:p w14:paraId="619076D6" w14:textId="77777777" w:rsidR="009C2651" w:rsidRPr="00B96E9F" w:rsidRDefault="009C2651" w:rsidP="000E7BB6">
            <w:pPr>
              <w:rPr>
                <w:rFonts w:cstheme="minorHAnsi"/>
                <w:szCs w:val="22"/>
              </w:rPr>
            </w:pPr>
            <w:r w:rsidRPr="00B96E9F">
              <w:rPr>
                <w:rFonts w:cstheme="minorHAnsi"/>
                <w:szCs w:val="22"/>
              </w:rPr>
              <w:t>10</w:t>
            </w:r>
          </w:p>
        </w:tc>
        <w:tc>
          <w:tcPr>
            <w:tcW w:w="1440" w:type="dxa"/>
          </w:tcPr>
          <w:p w14:paraId="7E2BCD79" w14:textId="723BCB92" w:rsidR="009C2651" w:rsidRPr="00B96E9F" w:rsidRDefault="009C2651" w:rsidP="000E7BB6">
            <w:pPr>
              <w:rPr>
                <w:rFonts w:cstheme="minorHAnsi"/>
                <w:szCs w:val="22"/>
              </w:rPr>
            </w:pPr>
            <w:r w:rsidRPr="00B96E9F">
              <w:rPr>
                <w:rFonts w:cstheme="minorHAnsi"/>
                <w:szCs w:val="22"/>
              </w:rPr>
              <w:t>Health Facility</w:t>
            </w:r>
          </w:p>
        </w:tc>
        <w:tc>
          <w:tcPr>
            <w:tcW w:w="1389" w:type="dxa"/>
          </w:tcPr>
          <w:p w14:paraId="50BD7F02" w14:textId="77777777" w:rsidR="009C2651" w:rsidRPr="00B96E9F" w:rsidRDefault="009C2651" w:rsidP="000E7BB6">
            <w:pPr>
              <w:rPr>
                <w:rFonts w:cstheme="minorHAnsi"/>
                <w:szCs w:val="22"/>
              </w:rPr>
            </w:pPr>
          </w:p>
        </w:tc>
        <w:tc>
          <w:tcPr>
            <w:tcW w:w="1080" w:type="dxa"/>
          </w:tcPr>
          <w:p w14:paraId="7176A413" w14:textId="11965EBF" w:rsidR="009C2651" w:rsidRPr="00B96E9F" w:rsidRDefault="009C2651" w:rsidP="000E7BB6">
            <w:pPr>
              <w:rPr>
                <w:rFonts w:cstheme="minorHAnsi"/>
                <w:szCs w:val="22"/>
              </w:rPr>
            </w:pPr>
          </w:p>
        </w:tc>
        <w:tc>
          <w:tcPr>
            <w:tcW w:w="1440" w:type="dxa"/>
          </w:tcPr>
          <w:p w14:paraId="6F815653" w14:textId="362D2D49" w:rsidR="009C2651" w:rsidRPr="00B96E9F" w:rsidRDefault="009C2651" w:rsidP="000E7BB6">
            <w:pPr>
              <w:rPr>
                <w:rFonts w:cstheme="minorHAnsi"/>
                <w:szCs w:val="22"/>
              </w:rPr>
            </w:pPr>
            <w:r w:rsidRPr="00B96E9F">
              <w:rPr>
                <w:rFonts w:cstheme="minorHAnsi"/>
                <w:szCs w:val="22"/>
              </w:rPr>
              <w:t>Rural</w:t>
            </w:r>
          </w:p>
        </w:tc>
        <w:tc>
          <w:tcPr>
            <w:tcW w:w="1531" w:type="dxa"/>
          </w:tcPr>
          <w:p w14:paraId="4FD99DDF" w14:textId="5EE3BD63" w:rsidR="009C2651" w:rsidRPr="00B96E9F" w:rsidRDefault="009C2651" w:rsidP="000E7BB6">
            <w:pPr>
              <w:rPr>
                <w:rFonts w:cstheme="minorHAnsi"/>
                <w:szCs w:val="22"/>
              </w:rPr>
            </w:pPr>
            <w:r w:rsidRPr="00B96E9F">
              <w:rPr>
                <w:rFonts w:cstheme="minorHAnsi"/>
                <w:szCs w:val="22"/>
              </w:rPr>
              <w:t>Public</w:t>
            </w:r>
          </w:p>
        </w:tc>
        <w:tc>
          <w:tcPr>
            <w:tcW w:w="1439" w:type="dxa"/>
          </w:tcPr>
          <w:p w14:paraId="6A8A4741" w14:textId="77777777" w:rsidR="009C2651" w:rsidRPr="00B96E9F" w:rsidRDefault="009C2651" w:rsidP="000E7BB6">
            <w:pPr>
              <w:rPr>
                <w:rFonts w:cstheme="minorHAnsi"/>
                <w:szCs w:val="22"/>
              </w:rPr>
            </w:pPr>
          </w:p>
        </w:tc>
      </w:tr>
      <w:tr w:rsidR="00B96E9F" w:rsidRPr="00B96E9F" w14:paraId="37938C30" w14:textId="77777777" w:rsidTr="004A5A71">
        <w:trPr>
          <w:trHeight w:val="232"/>
        </w:trPr>
        <w:tc>
          <w:tcPr>
            <w:tcW w:w="440" w:type="dxa"/>
          </w:tcPr>
          <w:p w14:paraId="075738AA" w14:textId="77777777" w:rsidR="009C2651" w:rsidRPr="00B96E9F" w:rsidRDefault="009C2651" w:rsidP="000E7BB6">
            <w:pPr>
              <w:rPr>
                <w:rFonts w:cstheme="minorHAnsi"/>
                <w:szCs w:val="22"/>
              </w:rPr>
            </w:pPr>
            <w:r w:rsidRPr="00B96E9F">
              <w:rPr>
                <w:rFonts w:cstheme="minorHAnsi"/>
                <w:szCs w:val="22"/>
              </w:rPr>
              <w:t>11</w:t>
            </w:r>
          </w:p>
        </w:tc>
        <w:tc>
          <w:tcPr>
            <w:tcW w:w="1440" w:type="dxa"/>
          </w:tcPr>
          <w:p w14:paraId="38257F04" w14:textId="6ECE1E22" w:rsidR="009C2651" w:rsidRPr="00B96E9F" w:rsidRDefault="009C2651" w:rsidP="000E7BB6">
            <w:pPr>
              <w:rPr>
                <w:rFonts w:cstheme="minorHAnsi"/>
                <w:szCs w:val="22"/>
              </w:rPr>
            </w:pPr>
            <w:r w:rsidRPr="00B96E9F">
              <w:rPr>
                <w:rFonts w:cstheme="minorHAnsi"/>
                <w:szCs w:val="22"/>
              </w:rPr>
              <w:t>Health Facility</w:t>
            </w:r>
          </w:p>
        </w:tc>
        <w:tc>
          <w:tcPr>
            <w:tcW w:w="1389" w:type="dxa"/>
          </w:tcPr>
          <w:p w14:paraId="6D44866D" w14:textId="77777777" w:rsidR="009C2651" w:rsidRPr="00B96E9F" w:rsidRDefault="009C2651" w:rsidP="000E7BB6">
            <w:pPr>
              <w:rPr>
                <w:rFonts w:cstheme="minorHAnsi"/>
                <w:szCs w:val="22"/>
                <w:lang w:val="ru-RU"/>
              </w:rPr>
            </w:pPr>
          </w:p>
        </w:tc>
        <w:tc>
          <w:tcPr>
            <w:tcW w:w="1080" w:type="dxa"/>
          </w:tcPr>
          <w:p w14:paraId="11868B35" w14:textId="10BE3D5B" w:rsidR="009C2651" w:rsidRPr="00B96E9F" w:rsidRDefault="009C2651" w:rsidP="000E7BB6">
            <w:pPr>
              <w:rPr>
                <w:rFonts w:cstheme="minorHAnsi"/>
                <w:szCs w:val="22"/>
                <w:lang w:val="ru-RU"/>
              </w:rPr>
            </w:pPr>
          </w:p>
        </w:tc>
        <w:tc>
          <w:tcPr>
            <w:tcW w:w="1440" w:type="dxa"/>
          </w:tcPr>
          <w:p w14:paraId="7197200E" w14:textId="48EE056F" w:rsidR="009C2651" w:rsidRPr="00B96E9F" w:rsidRDefault="009C2651" w:rsidP="000E7BB6">
            <w:pPr>
              <w:rPr>
                <w:rFonts w:cstheme="minorHAnsi"/>
                <w:szCs w:val="22"/>
              </w:rPr>
            </w:pPr>
            <w:r w:rsidRPr="00B96E9F">
              <w:rPr>
                <w:rFonts w:cstheme="minorHAnsi"/>
                <w:szCs w:val="22"/>
              </w:rPr>
              <w:t>Rural</w:t>
            </w:r>
          </w:p>
        </w:tc>
        <w:tc>
          <w:tcPr>
            <w:tcW w:w="1531" w:type="dxa"/>
          </w:tcPr>
          <w:p w14:paraId="4DB5B4F1" w14:textId="6F1D3C6F" w:rsidR="009C2651" w:rsidRPr="00B96E9F" w:rsidRDefault="009C2651" w:rsidP="000E7BB6">
            <w:pPr>
              <w:rPr>
                <w:rFonts w:cstheme="minorHAnsi"/>
                <w:szCs w:val="22"/>
              </w:rPr>
            </w:pPr>
            <w:r w:rsidRPr="00B96E9F">
              <w:rPr>
                <w:rFonts w:cstheme="minorHAnsi"/>
                <w:szCs w:val="22"/>
              </w:rPr>
              <w:t>Public</w:t>
            </w:r>
          </w:p>
        </w:tc>
        <w:tc>
          <w:tcPr>
            <w:tcW w:w="1439" w:type="dxa"/>
          </w:tcPr>
          <w:p w14:paraId="4EEB6521" w14:textId="77777777" w:rsidR="009C2651" w:rsidRPr="00B96E9F" w:rsidRDefault="009C2651" w:rsidP="000E7BB6">
            <w:pPr>
              <w:rPr>
                <w:rFonts w:cstheme="minorHAnsi"/>
                <w:szCs w:val="22"/>
              </w:rPr>
            </w:pPr>
          </w:p>
        </w:tc>
      </w:tr>
      <w:tr w:rsidR="00B96E9F" w:rsidRPr="00B96E9F" w14:paraId="6968A03C" w14:textId="77777777" w:rsidTr="004A5A71">
        <w:trPr>
          <w:trHeight w:val="232"/>
        </w:trPr>
        <w:tc>
          <w:tcPr>
            <w:tcW w:w="440" w:type="dxa"/>
          </w:tcPr>
          <w:p w14:paraId="3275E82D" w14:textId="77777777" w:rsidR="009C2651" w:rsidRPr="00B96E9F" w:rsidRDefault="009C2651" w:rsidP="000E7BB6">
            <w:pPr>
              <w:rPr>
                <w:rFonts w:cstheme="minorHAnsi"/>
                <w:szCs w:val="22"/>
              </w:rPr>
            </w:pPr>
            <w:r w:rsidRPr="00B96E9F">
              <w:rPr>
                <w:rFonts w:cstheme="minorHAnsi"/>
                <w:szCs w:val="22"/>
              </w:rPr>
              <w:t>12</w:t>
            </w:r>
          </w:p>
        </w:tc>
        <w:tc>
          <w:tcPr>
            <w:tcW w:w="1440" w:type="dxa"/>
          </w:tcPr>
          <w:p w14:paraId="7058DEE9" w14:textId="2BF5F9B7" w:rsidR="009C2651" w:rsidRPr="00B96E9F" w:rsidRDefault="009C2651" w:rsidP="000E7BB6">
            <w:pPr>
              <w:rPr>
                <w:rFonts w:cstheme="minorHAnsi"/>
                <w:szCs w:val="22"/>
              </w:rPr>
            </w:pPr>
            <w:r w:rsidRPr="00B96E9F">
              <w:rPr>
                <w:rFonts w:cstheme="minorHAnsi"/>
                <w:szCs w:val="22"/>
              </w:rPr>
              <w:t>Health Facility</w:t>
            </w:r>
          </w:p>
        </w:tc>
        <w:tc>
          <w:tcPr>
            <w:tcW w:w="1389" w:type="dxa"/>
          </w:tcPr>
          <w:p w14:paraId="2849E288" w14:textId="77777777" w:rsidR="009C2651" w:rsidRPr="00B96E9F" w:rsidRDefault="009C2651" w:rsidP="000E7BB6">
            <w:pPr>
              <w:rPr>
                <w:rFonts w:cstheme="minorHAnsi"/>
                <w:szCs w:val="22"/>
                <w:lang w:val="ru-RU"/>
              </w:rPr>
            </w:pPr>
          </w:p>
        </w:tc>
        <w:tc>
          <w:tcPr>
            <w:tcW w:w="1080" w:type="dxa"/>
          </w:tcPr>
          <w:p w14:paraId="1C6C854F" w14:textId="78E5F08A" w:rsidR="009C2651" w:rsidRPr="00B96E9F" w:rsidRDefault="009C2651" w:rsidP="000E7BB6">
            <w:pPr>
              <w:rPr>
                <w:rFonts w:cstheme="minorHAnsi"/>
                <w:szCs w:val="22"/>
                <w:lang w:val="ru-RU"/>
              </w:rPr>
            </w:pPr>
          </w:p>
        </w:tc>
        <w:tc>
          <w:tcPr>
            <w:tcW w:w="1440" w:type="dxa"/>
          </w:tcPr>
          <w:p w14:paraId="0A42FA80" w14:textId="17D1DEF0" w:rsidR="009C2651" w:rsidRPr="00B96E9F" w:rsidRDefault="009C2651" w:rsidP="000E7BB6">
            <w:pPr>
              <w:rPr>
                <w:rFonts w:cstheme="minorHAnsi"/>
                <w:szCs w:val="22"/>
              </w:rPr>
            </w:pPr>
            <w:r w:rsidRPr="00B96E9F">
              <w:rPr>
                <w:rFonts w:cstheme="minorHAnsi"/>
                <w:szCs w:val="22"/>
              </w:rPr>
              <w:t>Rural</w:t>
            </w:r>
          </w:p>
        </w:tc>
        <w:tc>
          <w:tcPr>
            <w:tcW w:w="1531" w:type="dxa"/>
          </w:tcPr>
          <w:p w14:paraId="4690A8F6" w14:textId="6B073025" w:rsidR="009C2651" w:rsidRPr="00B96E9F" w:rsidRDefault="009C2651" w:rsidP="000E7BB6">
            <w:pPr>
              <w:rPr>
                <w:rFonts w:cstheme="minorHAnsi"/>
                <w:szCs w:val="22"/>
              </w:rPr>
            </w:pPr>
            <w:r w:rsidRPr="00B96E9F">
              <w:rPr>
                <w:rFonts w:cstheme="minorHAnsi"/>
                <w:szCs w:val="22"/>
              </w:rPr>
              <w:t>Public</w:t>
            </w:r>
          </w:p>
        </w:tc>
        <w:tc>
          <w:tcPr>
            <w:tcW w:w="1439" w:type="dxa"/>
          </w:tcPr>
          <w:p w14:paraId="36AEC281" w14:textId="77777777" w:rsidR="009C2651" w:rsidRPr="00B96E9F" w:rsidRDefault="009C2651" w:rsidP="000E7BB6">
            <w:pPr>
              <w:rPr>
                <w:rFonts w:cstheme="minorHAnsi"/>
                <w:szCs w:val="22"/>
              </w:rPr>
            </w:pPr>
          </w:p>
        </w:tc>
      </w:tr>
      <w:tr w:rsidR="00B96E9F" w:rsidRPr="00B96E9F" w14:paraId="57AA3BDC" w14:textId="77777777" w:rsidTr="004A5A71">
        <w:trPr>
          <w:trHeight w:val="232"/>
        </w:trPr>
        <w:tc>
          <w:tcPr>
            <w:tcW w:w="440" w:type="dxa"/>
          </w:tcPr>
          <w:p w14:paraId="6DD801AC" w14:textId="77777777" w:rsidR="00133B72" w:rsidRPr="00B96E9F" w:rsidRDefault="00133B72" w:rsidP="000E7BB6">
            <w:pPr>
              <w:rPr>
                <w:rFonts w:cstheme="minorHAnsi"/>
                <w:szCs w:val="22"/>
              </w:rPr>
            </w:pPr>
            <w:r w:rsidRPr="00B96E9F">
              <w:rPr>
                <w:rFonts w:cstheme="minorHAnsi"/>
                <w:szCs w:val="22"/>
              </w:rPr>
              <w:t>13</w:t>
            </w:r>
          </w:p>
        </w:tc>
        <w:tc>
          <w:tcPr>
            <w:tcW w:w="1440" w:type="dxa"/>
          </w:tcPr>
          <w:p w14:paraId="12C5288F" w14:textId="3F28032F" w:rsidR="00133B72" w:rsidRPr="00B96E9F" w:rsidRDefault="00B1465F" w:rsidP="000E7BB6">
            <w:pPr>
              <w:rPr>
                <w:rFonts w:cstheme="minorHAnsi"/>
                <w:szCs w:val="22"/>
              </w:rPr>
            </w:pPr>
            <w:r w:rsidRPr="00B96E9F">
              <w:rPr>
                <w:rFonts w:cstheme="minorHAnsi"/>
                <w:szCs w:val="22"/>
              </w:rPr>
              <w:t>Health Facility</w:t>
            </w:r>
          </w:p>
        </w:tc>
        <w:tc>
          <w:tcPr>
            <w:tcW w:w="1389" w:type="dxa"/>
          </w:tcPr>
          <w:p w14:paraId="308DA625" w14:textId="77777777" w:rsidR="00133B72" w:rsidRPr="00B96E9F" w:rsidRDefault="00133B72" w:rsidP="000E7BB6">
            <w:pPr>
              <w:rPr>
                <w:rFonts w:cstheme="minorHAnsi"/>
                <w:szCs w:val="22"/>
                <w:lang w:val="ru-RU"/>
              </w:rPr>
            </w:pPr>
          </w:p>
        </w:tc>
        <w:tc>
          <w:tcPr>
            <w:tcW w:w="1080" w:type="dxa"/>
          </w:tcPr>
          <w:p w14:paraId="30B1C034" w14:textId="358453BF" w:rsidR="00133B72" w:rsidRPr="00B96E9F" w:rsidRDefault="00133B72" w:rsidP="000E7BB6">
            <w:pPr>
              <w:rPr>
                <w:rFonts w:cstheme="minorHAnsi"/>
                <w:szCs w:val="22"/>
                <w:lang w:val="ru-RU"/>
              </w:rPr>
            </w:pPr>
          </w:p>
        </w:tc>
        <w:tc>
          <w:tcPr>
            <w:tcW w:w="1440" w:type="dxa"/>
          </w:tcPr>
          <w:p w14:paraId="2E2764F5" w14:textId="643057CF" w:rsidR="00133B72" w:rsidRPr="00B96E9F" w:rsidRDefault="00B1465F" w:rsidP="000E7BB6">
            <w:pPr>
              <w:rPr>
                <w:rFonts w:cstheme="minorHAnsi"/>
                <w:szCs w:val="22"/>
              </w:rPr>
            </w:pPr>
            <w:r w:rsidRPr="00B96E9F">
              <w:rPr>
                <w:rFonts w:cstheme="minorHAnsi"/>
                <w:szCs w:val="22"/>
              </w:rPr>
              <w:t>Rural</w:t>
            </w:r>
          </w:p>
        </w:tc>
        <w:tc>
          <w:tcPr>
            <w:tcW w:w="1531" w:type="dxa"/>
          </w:tcPr>
          <w:p w14:paraId="3858CB38" w14:textId="11C33AF1" w:rsidR="00133B72" w:rsidRPr="00B96E9F" w:rsidRDefault="001603F8" w:rsidP="000E7BB6">
            <w:pPr>
              <w:rPr>
                <w:rFonts w:cstheme="minorHAnsi"/>
                <w:szCs w:val="22"/>
              </w:rPr>
            </w:pPr>
            <w:r w:rsidRPr="00B96E9F">
              <w:rPr>
                <w:rFonts w:cstheme="minorHAnsi"/>
                <w:szCs w:val="22"/>
              </w:rPr>
              <w:t>Public</w:t>
            </w:r>
          </w:p>
        </w:tc>
        <w:tc>
          <w:tcPr>
            <w:tcW w:w="1439" w:type="dxa"/>
          </w:tcPr>
          <w:p w14:paraId="4178F05F" w14:textId="77777777" w:rsidR="00133B72" w:rsidRPr="00B96E9F" w:rsidRDefault="00133B72" w:rsidP="000E7BB6">
            <w:pPr>
              <w:rPr>
                <w:rFonts w:cstheme="minorHAnsi"/>
                <w:szCs w:val="22"/>
              </w:rPr>
            </w:pPr>
          </w:p>
        </w:tc>
      </w:tr>
      <w:tr w:rsidR="00B96E9F" w:rsidRPr="00B96E9F" w14:paraId="0F547152" w14:textId="77777777" w:rsidTr="004A5A71">
        <w:trPr>
          <w:trHeight w:val="232"/>
        </w:trPr>
        <w:tc>
          <w:tcPr>
            <w:tcW w:w="440" w:type="dxa"/>
          </w:tcPr>
          <w:p w14:paraId="38C74E79" w14:textId="77777777" w:rsidR="00133B72" w:rsidRPr="00B96E9F" w:rsidRDefault="00133B72" w:rsidP="000E7BB6">
            <w:pPr>
              <w:rPr>
                <w:rFonts w:cstheme="minorHAnsi"/>
                <w:szCs w:val="22"/>
              </w:rPr>
            </w:pPr>
            <w:r w:rsidRPr="00B96E9F">
              <w:rPr>
                <w:rFonts w:cstheme="minorHAnsi"/>
                <w:szCs w:val="22"/>
              </w:rPr>
              <w:t>14</w:t>
            </w:r>
          </w:p>
        </w:tc>
        <w:tc>
          <w:tcPr>
            <w:tcW w:w="1440" w:type="dxa"/>
          </w:tcPr>
          <w:p w14:paraId="511A52D8" w14:textId="6919A9AC" w:rsidR="00133B72" w:rsidRPr="00B96E9F" w:rsidRDefault="009C2651" w:rsidP="000E7BB6">
            <w:pPr>
              <w:rPr>
                <w:rFonts w:cstheme="minorHAnsi"/>
                <w:szCs w:val="22"/>
              </w:rPr>
            </w:pPr>
            <w:r w:rsidRPr="00B96E9F">
              <w:rPr>
                <w:rFonts w:cstheme="minorHAnsi"/>
                <w:szCs w:val="22"/>
              </w:rPr>
              <w:t>Community</w:t>
            </w:r>
          </w:p>
        </w:tc>
        <w:tc>
          <w:tcPr>
            <w:tcW w:w="1389" w:type="dxa"/>
          </w:tcPr>
          <w:p w14:paraId="3952D9C7" w14:textId="77777777" w:rsidR="00133B72" w:rsidRPr="00B96E9F" w:rsidRDefault="00133B72" w:rsidP="000E7BB6">
            <w:pPr>
              <w:rPr>
                <w:rFonts w:cstheme="minorHAnsi"/>
                <w:szCs w:val="22"/>
              </w:rPr>
            </w:pPr>
          </w:p>
        </w:tc>
        <w:tc>
          <w:tcPr>
            <w:tcW w:w="1080" w:type="dxa"/>
          </w:tcPr>
          <w:p w14:paraId="79E90EF8" w14:textId="452BB887" w:rsidR="00133B72" w:rsidRPr="00B96E9F" w:rsidRDefault="00133B72" w:rsidP="000E7BB6">
            <w:pPr>
              <w:rPr>
                <w:rFonts w:cstheme="minorHAnsi"/>
                <w:szCs w:val="22"/>
              </w:rPr>
            </w:pPr>
          </w:p>
        </w:tc>
        <w:tc>
          <w:tcPr>
            <w:tcW w:w="1440" w:type="dxa"/>
          </w:tcPr>
          <w:p w14:paraId="7CF02C83" w14:textId="729AC963" w:rsidR="00133B72" w:rsidRPr="00B96E9F" w:rsidRDefault="00133B72" w:rsidP="000E7BB6">
            <w:pPr>
              <w:rPr>
                <w:rFonts w:cstheme="minorHAnsi"/>
                <w:szCs w:val="22"/>
              </w:rPr>
            </w:pPr>
          </w:p>
        </w:tc>
        <w:tc>
          <w:tcPr>
            <w:tcW w:w="1531" w:type="dxa"/>
          </w:tcPr>
          <w:p w14:paraId="24E89780" w14:textId="77777777" w:rsidR="00133B72" w:rsidRPr="00B96E9F" w:rsidRDefault="00133B72" w:rsidP="000E7BB6">
            <w:pPr>
              <w:rPr>
                <w:rFonts w:cstheme="minorHAnsi"/>
                <w:szCs w:val="22"/>
              </w:rPr>
            </w:pPr>
          </w:p>
        </w:tc>
        <w:tc>
          <w:tcPr>
            <w:tcW w:w="1439" w:type="dxa"/>
          </w:tcPr>
          <w:p w14:paraId="0A08D15C" w14:textId="77777777" w:rsidR="00133B72" w:rsidRPr="00B96E9F" w:rsidRDefault="00133B72" w:rsidP="000E7BB6">
            <w:pPr>
              <w:rPr>
                <w:rFonts w:cstheme="minorHAnsi"/>
                <w:szCs w:val="22"/>
              </w:rPr>
            </w:pPr>
          </w:p>
        </w:tc>
      </w:tr>
      <w:tr w:rsidR="00B96E9F" w:rsidRPr="00B96E9F" w14:paraId="552A6A63" w14:textId="77777777" w:rsidTr="004A5A71">
        <w:trPr>
          <w:trHeight w:val="232"/>
        </w:trPr>
        <w:tc>
          <w:tcPr>
            <w:tcW w:w="440" w:type="dxa"/>
          </w:tcPr>
          <w:p w14:paraId="358C016D" w14:textId="77777777" w:rsidR="00133B72" w:rsidRPr="00B96E9F" w:rsidRDefault="00133B72" w:rsidP="000E7BB6">
            <w:pPr>
              <w:rPr>
                <w:rFonts w:cstheme="minorHAnsi"/>
                <w:szCs w:val="22"/>
              </w:rPr>
            </w:pPr>
            <w:r w:rsidRPr="00B96E9F">
              <w:rPr>
                <w:rFonts w:cstheme="minorHAnsi"/>
                <w:szCs w:val="22"/>
              </w:rPr>
              <w:t>15</w:t>
            </w:r>
          </w:p>
        </w:tc>
        <w:tc>
          <w:tcPr>
            <w:tcW w:w="1440" w:type="dxa"/>
          </w:tcPr>
          <w:p w14:paraId="571F73A2" w14:textId="3368DA46" w:rsidR="00133B72" w:rsidRPr="00B96E9F" w:rsidRDefault="009C2651" w:rsidP="000E7BB6">
            <w:pPr>
              <w:rPr>
                <w:rFonts w:cstheme="minorHAnsi"/>
                <w:szCs w:val="22"/>
              </w:rPr>
            </w:pPr>
            <w:r w:rsidRPr="00B96E9F">
              <w:rPr>
                <w:rFonts w:cstheme="minorHAnsi"/>
                <w:szCs w:val="22"/>
              </w:rPr>
              <w:t>Community</w:t>
            </w:r>
          </w:p>
        </w:tc>
        <w:tc>
          <w:tcPr>
            <w:tcW w:w="1389" w:type="dxa"/>
          </w:tcPr>
          <w:p w14:paraId="5F4DEA33" w14:textId="77777777" w:rsidR="00133B72" w:rsidRPr="00B96E9F" w:rsidRDefault="00133B72" w:rsidP="000E7BB6">
            <w:pPr>
              <w:rPr>
                <w:rFonts w:cstheme="minorHAnsi"/>
                <w:szCs w:val="22"/>
                <w:lang w:val="ru-RU"/>
              </w:rPr>
            </w:pPr>
          </w:p>
        </w:tc>
        <w:tc>
          <w:tcPr>
            <w:tcW w:w="1080" w:type="dxa"/>
          </w:tcPr>
          <w:p w14:paraId="6CA4012A" w14:textId="3A796CC1" w:rsidR="00133B72" w:rsidRPr="00B96E9F" w:rsidRDefault="00133B72" w:rsidP="000E7BB6">
            <w:pPr>
              <w:rPr>
                <w:rFonts w:cstheme="minorHAnsi"/>
                <w:szCs w:val="22"/>
                <w:lang w:val="ru-RU"/>
              </w:rPr>
            </w:pPr>
          </w:p>
        </w:tc>
        <w:tc>
          <w:tcPr>
            <w:tcW w:w="1440" w:type="dxa"/>
          </w:tcPr>
          <w:p w14:paraId="6ACD9700" w14:textId="6C1EFD2A" w:rsidR="00133B72" w:rsidRPr="00B96E9F" w:rsidRDefault="00133B72" w:rsidP="000E7BB6">
            <w:pPr>
              <w:rPr>
                <w:rFonts w:cstheme="minorHAnsi"/>
                <w:szCs w:val="22"/>
              </w:rPr>
            </w:pPr>
          </w:p>
        </w:tc>
        <w:tc>
          <w:tcPr>
            <w:tcW w:w="1531" w:type="dxa"/>
          </w:tcPr>
          <w:p w14:paraId="6C26C6D2" w14:textId="77777777" w:rsidR="00133B72" w:rsidRPr="00B96E9F" w:rsidRDefault="00133B72" w:rsidP="000E7BB6">
            <w:pPr>
              <w:rPr>
                <w:rFonts w:cstheme="minorHAnsi"/>
                <w:szCs w:val="22"/>
              </w:rPr>
            </w:pPr>
          </w:p>
        </w:tc>
        <w:tc>
          <w:tcPr>
            <w:tcW w:w="1439" w:type="dxa"/>
          </w:tcPr>
          <w:p w14:paraId="26A64ED1" w14:textId="77777777" w:rsidR="00133B72" w:rsidRPr="00B96E9F" w:rsidRDefault="00133B72" w:rsidP="000E7BB6">
            <w:pPr>
              <w:rPr>
                <w:rFonts w:cstheme="minorHAnsi"/>
                <w:szCs w:val="22"/>
              </w:rPr>
            </w:pPr>
          </w:p>
        </w:tc>
      </w:tr>
    </w:tbl>
    <w:p w14:paraId="0EC144C9" w14:textId="77777777" w:rsidR="00E965DE" w:rsidRPr="00B96E9F" w:rsidRDefault="00E965DE" w:rsidP="000E7BB6">
      <w:pPr>
        <w:pStyle w:val="ListParagraph"/>
        <w:rPr>
          <w:rFonts w:ascii="Georgia" w:eastAsia="Calibri" w:hAnsi="Georgia" w:cstheme="minorHAnsi"/>
          <w:b/>
          <w:szCs w:val="22"/>
          <w:lang w:val="en-GB"/>
        </w:rPr>
      </w:pPr>
    </w:p>
    <w:p w14:paraId="556D15E0" w14:textId="4F3DBE7B" w:rsidR="00067C1F" w:rsidRPr="00B96E9F" w:rsidRDefault="00067C1F" w:rsidP="000E7BB6">
      <w:pPr>
        <w:pStyle w:val="ListParagraph"/>
        <w:numPr>
          <w:ilvl w:val="0"/>
          <w:numId w:val="30"/>
        </w:numPr>
        <w:rPr>
          <w:rFonts w:ascii="Georgia" w:eastAsia="Calibri" w:hAnsi="Georgia" w:cstheme="minorHAnsi"/>
          <w:b/>
          <w:szCs w:val="22"/>
          <w:lang w:val="en-GB"/>
        </w:rPr>
      </w:pPr>
      <w:r w:rsidRPr="00B96E9F">
        <w:rPr>
          <w:rFonts w:ascii="Georgia" w:eastAsia="Calibri" w:hAnsi="Georgia" w:cstheme="minorHAnsi"/>
          <w:b/>
          <w:szCs w:val="22"/>
          <w:lang w:val="en-GB"/>
        </w:rPr>
        <w:t>Schedule of visits</w:t>
      </w:r>
    </w:p>
    <w:p w14:paraId="04AF4022" w14:textId="77777777" w:rsidR="006449DC" w:rsidRPr="00B96E9F" w:rsidRDefault="006449DC" w:rsidP="000E7BB6">
      <w:pPr>
        <w:rPr>
          <w:rFonts w:eastAsia="Calibri" w:cstheme="minorHAnsi"/>
          <w:b/>
          <w:szCs w:val="22"/>
          <w:lang w:val="en-GB"/>
        </w:rPr>
      </w:pPr>
    </w:p>
    <w:p w14:paraId="3ECB7092" w14:textId="4D8D0F8E" w:rsidR="001F2814" w:rsidRPr="00B96E9F" w:rsidRDefault="00067C1F" w:rsidP="00A578BA">
      <w:pPr>
        <w:jc w:val="both"/>
        <w:rPr>
          <w:rFonts w:eastAsia="Calibri" w:cstheme="minorHAnsi"/>
          <w:b/>
          <w:szCs w:val="22"/>
        </w:rPr>
      </w:pPr>
      <w:r w:rsidRPr="00B96E9F">
        <w:rPr>
          <w:rFonts w:eastAsia="Calibri" w:cstheme="minorHAnsi"/>
          <w:szCs w:val="22"/>
          <w:lang w:val="en-GB"/>
        </w:rPr>
        <w:t>The LFA is expected to develop the schedule of visits and to consult the PR/</w:t>
      </w:r>
      <w:proofErr w:type="spellStart"/>
      <w:r w:rsidRPr="00B96E9F">
        <w:rPr>
          <w:rFonts w:eastAsia="Calibri" w:cstheme="minorHAnsi"/>
          <w:szCs w:val="22"/>
          <w:lang w:val="en-GB"/>
        </w:rPr>
        <w:t>MoH</w:t>
      </w:r>
      <w:proofErr w:type="spellEnd"/>
      <w:r w:rsidRPr="00B96E9F">
        <w:rPr>
          <w:rFonts w:eastAsia="Calibri" w:cstheme="minorHAnsi"/>
          <w:szCs w:val="22"/>
          <w:lang w:val="en-GB"/>
        </w:rPr>
        <w:t xml:space="preserve"> for the required authorizations.</w:t>
      </w:r>
      <w:r w:rsidR="000958D9" w:rsidRPr="00B96E9F">
        <w:rPr>
          <w:rFonts w:eastAsia="Calibri" w:cstheme="minorHAnsi"/>
          <w:szCs w:val="22"/>
          <w:lang w:val="en-GB"/>
        </w:rPr>
        <w:t xml:space="preserve"> </w:t>
      </w:r>
    </w:p>
    <w:p w14:paraId="2E46063D" w14:textId="77777777" w:rsidR="001F2814" w:rsidRPr="00B96E9F" w:rsidRDefault="001F2814" w:rsidP="000E7BB6">
      <w:pPr>
        <w:rPr>
          <w:rFonts w:eastAsia="Calibri" w:cstheme="minorHAnsi"/>
          <w:b/>
          <w:szCs w:val="22"/>
        </w:rPr>
      </w:pPr>
    </w:p>
    <w:p w14:paraId="1FF2C433" w14:textId="1DAA6DE1" w:rsidR="00067C1F" w:rsidRPr="00B96E9F" w:rsidRDefault="00067C1F" w:rsidP="000E7BB6">
      <w:pPr>
        <w:rPr>
          <w:rFonts w:cstheme="minorHAnsi"/>
          <w:b/>
          <w:szCs w:val="22"/>
        </w:rPr>
      </w:pPr>
      <w:r w:rsidRPr="00B96E9F">
        <w:rPr>
          <w:rFonts w:eastAsia="Calibri" w:cstheme="minorHAnsi"/>
          <w:b/>
          <w:szCs w:val="22"/>
        </w:rPr>
        <w:t>Methodology:</w:t>
      </w:r>
      <w:r w:rsidRPr="00B96E9F">
        <w:rPr>
          <w:rFonts w:cstheme="minorHAnsi"/>
          <w:b/>
          <w:szCs w:val="22"/>
        </w:rPr>
        <w:t xml:space="preserve"> Conducting the spot check</w:t>
      </w:r>
    </w:p>
    <w:p w14:paraId="68B1433C" w14:textId="77777777" w:rsidR="00B119ED" w:rsidRPr="00B96E9F" w:rsidRDefault="00B119ED" w:rsidP="000E7BB6">
      <w:pPr>
        <w:rPr>
          <w:rFonts w:cstheme="minorHAnsi"/>
          <w:b/>
          <w:szCs w:val="22"/>
        </w:rPr>
      </w:pPr>
    </w:p>
    <w:p w14:paraId="3F5D8E7A" w14:textId="68703F91" w:rsidR="00067C1F" w:rsidRPr="00B96E9F" w:rsidRDefault="00067C1F" w:rsidP="00A578BA">
      <w:pPr>
        <w:jc w:val="both"/>
        <w:rPr>
          <w:rFonts w:cstheme="minorHAnsi"/>
          <w:szCs w:val="22"/>
        </w:rPr>
      </w:pPr>
      <w:r w:rsidRPr="00B96E9F">
        <w:rPr>
          <w:rFonts w:cstheme="minorHAnsi"/>
          <w:b/>
          <w:szCs w:val="22"/>
        </w:rPr>
        <w:t>Planning:</w:t>
      </w:r>
      <w:r w:rsidRPr="00B96E9F">
        <w:rPr>
          <w:rFonts w:cstheme="minorHAnsi"/>
          <w:szCs w:val="22"/>
        </w:rPr>
        <w:t xml:space="preserve"> After the final scope of work is agreed with the Global Fund Country Team, the LFA is advised to review the ToR to </w:t>
      </w:r>
      <w:r w:rsidR="00D9590B" w:rsidRPr="00B96E9F">
        <w:rPr>
          <w:rFonts w:cstheme="minorHAnsi"/>
          <w:szCs w:val="22"/>
        </w:rPr>
        <w:t xml:space="preserve">plan the </w:t>
      </w:r>
      <w:r w:rsidR="00133B72" w:rsidRPr="00B96E9F">
        <w:rPr>
          <w:rFonts w:cstheme="minorHAnsi"/>
          <w:szCs w:val="22"/>
        </w:rPr>
        <w:t xml:space="preserve">site </w:t>
      </w:r>
      <w:r w:rsidR="00D9590B" w:rsidRPr="00B96E9F">
        <w:rPr>
          <w:rFonts w:cstheme="minorHAnsi"/>
          <w:szCs w:val="22"/>
        </w:rPr>
        <w:t>visits</w:t>
      </w:r>
      <w:r w:rsidR="00AE4BEC" w:rsidRPr="00B96E9F">
        <w:rPr>
          <w:rFonts w:cstheme="minorHAnsi"/>
          <w:szCs w:val="22"/>
        </w:rPr>
        <w:t>,</w:t>
      </w:r>
      <w:r w:rsidR="00D9590B" w:rsidRPr="00B96E9F">
        <w:rPr>
          <w:rFonts w:cstheme="minorHAnsi"/>
          <w:szCs w:val="22"/>
        </w:rPr>
        <w:t xml:space="preserve"> </w:t>
      </w:r>
      <w:r w:rsidRPr="00B96E9F">
        <w:rPr>
          <w:rFonts w:cstheme="minorHAnsi"/>
          <w:szCs w:val="22"/>
        </w:rPr>
        <w:t xml:space="preserve">and to make travel arrangements accordingly.  </w:t>
      </w:r>
    </w:p>
    <w:p w14:paraId="56B22673" w14:textId="77777777" w:rsidR="0071642B" w:rsidRPr="00B96E9F" w:rsidRDefault="0071642B" w:rsidP="00A578BA">
      <w:pPr>
        <w:jc w:val="both"/>
        <w:rPr>
          <w:rFonts w:cstheme="minorHAnsi"/>
          <w:szCs w:val="22"/>
        </w:rPr>
      </w:pPr>
    </w:p>
    <w:p w14:paraId="19A9F4A7" w14:textId="30882BFB" w:rsidR="008C3A15" w:rsidRPr="00B96E9F" w:rsidRDefault="00067C1F" w:rsidP="00A578BA">
      <w:pPr>
        <w:jc w:val="both"/>
        <w:rPr>
          <w:rFonts w:cstheme="minorHAnsi"/>
          <w:szCs w:val="22"/>
        </w:rPr>
      </w:pPr>
      <w:r w:rsidRPr="00B96E9F">
        <w:rPr>
          <w:rFonts w:cstheme="minorHAnsi"/>
          <w:szCs w:val="22"/>
        </w:rPr>
        <w:t>The LFA should contact the PR and the</w:t>
      </w:r>
      <w:r w:rsidR="0071642B" w:rsidRPr="00B96E9F">
        <w:rPr>
          <w:rFonts w:cstheme="minorHAnsi"/>
          <w:szCs w:val="22"/>
        </w:rPr>
        <w:t xml:space="preserve"> relevant authorities/</w:t>
      </w:r>
      <w:r w:rsidRPr="00B96E9F">
        <w:rPr>
          <w:rFonts w:cstheme="minorHAnsi"/>
          <w:szCs w:val="22"/>
        </w:rPr>
        <w:t xml:space="preserve">entities that are required for the spot check well before the assessment </w:t>
      </w:r>
      <w:r w:rsidR="0071642B" w:rsidRPr="00B96E9F">
        <w:rPr>
          <w:rFonts w:cstheme="minorHAnsi"/>
          <w:szCs w:val="22"/>
        </w:rPr>
        <w:t xml:space="preserve">(minimum 5 days) </w:t>
      </w:r>
      <w:r w:rsidRPr="00B96E9F">
        <w:rPr>
          <w:rFonts w:cstheme="minorHAnsi"/>
          <w:szCs w:val="22"/>
        </w:rPr>
        <w:t xml:space="preserve">to ensure that the relevant counterparts are available during the spot check.  </w:t>
      </w:r>
    </w:p>
    <w:p w14:paraId="730BFA72" w14:textId="77777777" w:rsidR="00B54DB4" w:rsidRPr="00B96E9F" w:rsidRDefault="00B54DB4" w:rsidP="00A578BA">
      <w:pPr>
        <w:tabs>
          <w:tab w:val="left" w:pos="5580"/>
        </w:tabs>
        <w:jc w:val="both"/>
        <w:rPr>
          <w:rFonts w:cstheme="minorHAnsi"/>
          <w:szCs w:val="22"/>
        </w:rPr>
      </w:pPr>
    </w:p>
    <w:p w14:paraId="254267DE" w14:textId="3A66CAB9" w:rsidR="001F2814" w:rsidRPr="00B96E9F" w:rsidRDefault="001F2814" w:rsidP="00A578BA">
      <w:pPr>
        <w:jc w:val="both"/>
        <w:rPr>
          <w:rFonts w:eastAsia="Calibri" w:cstheme="minorHAnsi"/>
          <w:szCs w:val="22"/>
          <w:lang w:val="en-GB"/>
        </w:rPr>
      </w:pPr>
      <w:r w:rsidRPr="00B96E9F">
        <w:rPr>
          <w:rFonts w:eastAsia="Calibri" w:cstheme="minorHAnsi"/>
          <w:szCs w:val="22"/>
          <w:lang w:val="en-GB"/>
        </w:rPr>
        <w:t xml:space="preserve">While requesting authorizations, the national level items in the questionnaire concerning </w:t>
      </w:r>
      <w:r w:rsidR="00B54DB4" w:rsidRPr="00B96E9F">
        <w:rPr>
          <w:rFonts w:eastAsia="Arial" w:cstheme="minorHAnsi"/>
          <w:szCs w:val="22"/>
        </w:rPr>
        <w:t>COVID-19 mitigation or adaptation plan(s)</w:t>
      </w:r>
      <w:r w:rsidR="00B54DB4" w:rsidRPr="00B96E9F">
        <w:rPr>
          <w:rFonts w:eastAsia="Calibri" w:cstheme="minorHAnsi"/>
          <w:szCs w:val="22"/>
          <w:lang w:val="en-GB"/>
        </w:rPr>
        <w:t xml:space="preserve"> </w:t>
      </w:r>
      <w:r w:rsidRPr="00B96E9F">
        <w:rPr>
          <w:rFonts w:eastAsia="Calibri" w:cstheme="minorHAnsi"/>
          <w:szCs w:val="22"/>
          <w:lang w:val="en-GB"/>
        </w:rPr>
        <w:t xml:space="preserve">and COVID-19 disease notifications may be collected from the national program managers at the </w:t>
      </w:r>
      <w:proofErr w:type="spellStart"/>
      <w:r w:rsidRPr="00B96E9F">
        <w:rPr>
          <w:rFonts w:eastAsia="Calibri" w:cstheme="minorHAnsi"/>
          <w:szCs w:val="22"/>
          <w:lang w:val="en-GB"/>
        </w:rPr>
        <w:t>MoH</w:t>
      </w:r>
      <w:proofErr w:type="spellEnd"/>
      <w:r w:rsidRPr="00B96E9F">
        <w:rPr>
          <w:rFonts w:eastAsia="Calibri" w:cstheme="minorHAnsi"/>
          <w:szCs w:val="22"/>
          <w:lang w:val="en-GB"/>
        </w:rPr>
        <w:t xml:space="preserve">. </w:t>
      </w:r>
    </w:p>
    <w:p w14:paraId="7F977F38" w14:textId="77777777" w:rsidR="001F2814" w:rsidRPr="00B96E9F" w:rsidRDefault="001F2814" w:rsidP="000E7BB6">
      <w:pPr>
        <w:rPr>
          <w:rFonts w:eastAsia="Calibri" w:cstheme="minorHAnsi"/>
          <w:b/>
          <w:szCs w:val="22"/>
        </w:rPr>
      </w:pPr>
    </w:p>
    <w:p w14:paraId="6768A9F2" w14:textId="7E3E8E75" w:rsidR="006216C3" w:rsidRPr="00B96E9F" w:rsidRDefault="006216C3" w:rsidP="00B452BA">
      <w:pPr>
        <w:jc w:val="both"/>
        <w:rPr>
          <w:rFonts w:cstheme="minorHAnsi"/>
          <w:b/>
          <w:bCs/>
          <w:szCs w:val="22"/>
        </w:rPr>
      </w:pPr>
      <w:r w:rsidRPr="00B96E9F">
        <w:rPr>
          <w:rFonts w:cstheme="minorHAnsi"/>
          <w:b/>
          <w:bCs/>
          <w:szCs w:val="22"/>
        </w:rPr>
        <w:t>*LFA Best practice</w:t>
      </w:r>
      <w:r w:rsidR="00FD1983" w:rsidRPr="00B96E9F">
        <w:rPr>
          <w:rFonts w:cstheme="minorHAnsi"/>
          <w:b/>
          <w:bCs/>
          <w:szCs w:val="22"/>
        </w:rPr>
        <w:t xml:space="preserve"> examples from </w:t>
      </w:r>
      <w:r w:rsidR="00DC6B01" w:rsidRPr="00B96E9F">
        <w:rPr>
          <w:rFonts w:cstheme="minorHAnsi"/>
          <w:b/>
          <w:bCs/>
          <w:szCs w:val="22"/>
        </w:rPr>
        <w:t>R</w:t>
      </w:r>
      <w:r w:rsidR="00FD1983" w:rsidRPr="00B96E9F">
        <w:rPr>
          <w:rFonts w:cstheme="minorHAnsi"/>
          <w:b/>
          <w:bCs/>
          <w:szCs w:val="22"/>
        </w:rPr>
        <w:t>ound 1</w:t>
      </w:r>
      <w:r w:rsidR="00DC6B01" w:rsidRPr="00B96E9F">
        <w:rPr>
          <w:rFonts w:cstheme="minorHAnsi"/>
          <w:b/>
          <w:bCs/>
          <w:szCs w:val="22"/>
        </w:rPr>
        <w:t xml:space="preserve"> Spot Check</w:t>
      </w:r>
      <w:r w:rsidR="0033219F" w:rsidRPr="00B96E9F">
        <w:rPr>
          <w:rFonts w:cstheme="minorHAnsi"/>
          <w:b/>
          <w:bCs/>
          <w:szCs w:val="22"/>
        </w:rPr>
        <w:t>s</w:t>
      </w:r>
      <w:r w:rsidRPr="00B96E9F">
        <w:rPr>
          <w:rFonts w:cstheme="minorHAnsi"/>
          <w:b/>
          <w:bCs/>
          <w:szCs w:val="22"/>
        </w:rPr>
        <w:t>:</w:t>
      </w:r>
    </w:p>
    <w:p w14:paraId="40EC19C3" w14:textId="77777777" w:rsidR="00690C49" w:rsidRPr="00B96E9F" w:rsidRDefault="00690C49" w:rsidP="00B452BA">
      <w:pPr>
        <w:jc w:val="both"/>
        <w:rPr>
          <w:rFonts w:cstheme="minorHAnsi"/>
          <w:b/>
          <w:bCs/>
          <w:szCs w:val="22"/>
        </w:rPr>
      </w:pPr>
    </w:p>
    <w:p w14:paraId="0AEAFEAE" w14:textId="3CA52009" w:rsidR="00AC3B08" w:rsidRPr="00B96E9F" w:rsidRDefault="005D214F" w:rsidP="00B452BA">
      <w:pPr>
        <w:pStyle w:val="ListParagraph"/>
        <w:numPr>
          <w:ilvl w:val="0"/>
          <w:numId w:val="39"/>
        </w:numPr>
        <w:jc w:val="both"/>
        <w:rPr>
          <w:rFonts w:ascii="Georgia" w:hAnsi="Georgia" w:cstheme="minorHAnsi"/>
          <w:b/>
          <w:bCs/>
          <w:szCs w:val="22"/>
        </w:rPr>
      </w:pPr>
      <w:r w:rsidRPr="00B96E9F">
        <w:rPr>
          <w:rFonts w:ascii="Georgia" w:hAnsi="Georgia" w:cstheme="minorHAnsi"/>
          <w:b/>
          <w:bCs/>
          <w:szCs w:val="22"/>
        </w:rPr>
        <w:t xml:space="preserve">Before the Spot Check: </w:t>
      </w:r>
    </w:p>
    <w:p w14:paraId="25CADD13" w14:textId="77777777" w:rsidR="00690C49" w:rsidRPr="00B96E9F" w:rsidRDefault="00690C49" w:rsidP="00B452BA">
      <w:pPr>
        <w:pStyle w:val="ListParagraph"/>
        <w:jc w:val="both"/>
        <w:rPr>
          <w:rFonts w:ascii="Georgia" w:hAnsi="Georgia" w:cstheme="minorHAnsi"/>
          <w:szCs w:val="22"/>
        </w:rPr>
      </w:pPr>
    </w:p>
    <w:p w14:paraId="784ECFE9" w14:textId="72738558" w:rsidR="005D214F" w:rsidRPr="00B96E9F" w:rsidRDefault="00AC3B08" w:rsidP="00B452BA">
      <w:pPr>
        <w:pStyle w:val="ListParagraph"/>
        <w:numPr>
          <w:ilvl w:val="0"/>
          <w:numId w:val="37"/>
        </w:numPr>
        <w:jc w:val="both"/>
        <w:rPr>
          <w:rFonts w:ascii="Georgia" w:hAnsi="Georgia" w:cstheme="minorHAnsi"/>
          <w:szCs w:val="22"/>
        </w:rPr>
      </w:pPr>
      <w:r w:rsidRPr="00B96E9F">
        <w:rPr>
          <w:rFonts w:ascii="Georgia" w:hAnsi="Georgia" w:cstheme="minorHAnsi"/>
          <w:szCs w:val="22"/>
        </w:rPr>
        <w:t>P</w:t>
      </w:r>
      <w:r w:rsidR="005D214F" w:rsidRPr="00B96E9F">
        <w:rPr>
          <w:rFonts w:ascii="Georgia" w:hAnsi="Georgia" w:cstheme="minorHAnsi"/>
          <w:szCs w:val="22"/>
        </w:rPr>
        <w:t>rovide</w:t>
      </w:r>
      <w:r w:rsidR="004D2FD4" w:rsidRPr="00B96E9F">
        <w:rPr>
          <w:rFonts w:ascii="Georgia" w:hAnsi="Georgia" w:cstheme="minorHAnsi"/>
          <w:szCs w:val="22"/>
        </w:rPr>
        <w:t xml:space="preserve"> facilities </w:t>
      </w:r>
      <w:r w:rsidR="00396BC4" w:rsidRPr="00B96E9F">
        <w:rPr>
          <w:rFonts w:ascii="Georgia" w:hAnsi="Georgia" w:cstheme="minorHAnsi"/>
          <w:szCs w:val="22"/>
        </w:rPr>
        <w:t xml:space="preserve">with </w:t>
      </w:r>
      <w:r w:rsidR="005D214F" w:rsidRPr="00B96E9F">
        <w:rPr>
          <w:rFonts w:ascii="Georgia" w:hAnsi="Georgia" w:cstheme="minorHAnsi"/>
          <w:szCs w:val="22"/>
        </w:rPr>
        <w:t>a short summary</w:t>
      </w:r>
      <w:r w:rsidR="004D2FD4" w:rsidRPr="00B96E9F">
        <w:rPr>
          <w:rFonts w:ascii="Georgia" w:hAnsi="Georgia" w:cstheme="minorHAnsi"/>
          <w:szCs w:val="22"/>
        </w:rPr>
        <w:t xml:space="preserve"> </w:t>
      </w:r>
      <w:r w:rsidR="005D214F" w:rsidRPr="00B96E9F">
        <w:rPr>
          <w:rFonts w:ascii="Georgia" w:hAnsi="Georgia" w:cstheme="minorHAnsi"/>
          <w:szCs w:val="22"/>
        </w:rPr>
        <w:t>of</w:t>
      </w:r>
      <w:r w:rsidR="004D2FD4" w:rsidRPr="00B96E9F">
        <w:rPr>
          <w:rFonts w:ascii="Georgia" w:hAnsi="Georgia" w:cstheme="minorHAnsi"/>
          <w:szCs w:val="22"/>
        </w:rPr>
        <w:t xml:space="preserve"> the main </w:t>
      </w:r>
      <w:r w:rsidRPr="00B96E9F">
        <w:rPr>
          <w:rFonts w:ascii="Georgia" w:hAnsi="Georgia" w:cstheme="minorHAnsi"/>
          <w:szCs w:val="22"/>
        </w:rPr>
        <w:t>areas</w:t>
      </w:r>
      <w:r w:rsidR="00FB4B9A" w:rsidRPr="00B96E9F">
        <w:rPr>
          <w:rFonts w:ascii="Georgia" w:hAnsi="Georgia" w:cstheme="minorHAnsi"/>
          <w:szCs w:val="22"/>
        </w:rPr>
        <w:t xml:space="preserve"> in the questionnaire</w:t>
      </w:r>
      <w:r w:rsidRPr="00B96E9F">
        <w:rPr>
          <w:rFonts w:ascii="Georgia" w:hAnsi="Georgia" w:cstheme="minorHAnsi"/>
          <w:szCs w:val="22"/>
        </w:rPr>
        <w:t xml:space="preserve"> </w:t>
      </w:r>
      <w:r w:rsidR="00A757A1" w:rsidRPr="00B96E9F">
        <w:rPr>
          <w:rFonts w:ascii="Georgia" w:hAnsi="Georgia" w:cstheme="minorHAnsi"/>
          <w:szCs w:val="22"/>
        </w:rPr>
        <w:t>to be assessed</w:t>
      </w:r>
      <w:r w:rsidR="005D214F" w:rsidRPr="00B96E9F">
        <w:rPr>
          <w:rFonts w:ascii="Georgia" w:hAnsi="Georgia" w:cstheme="minorHAnsi"/>
          <w:szCs w:val="22"/>
        </w:rPr>
        <w:t>;</w:t>
      </w:r>
    </w:p>
    <w:p w14:paraId="3FCC28EF" w14:textId="6D39F7A4" w:rsidR="00A757A1" w:rsidRPr="00B96E9F" w:rsidRDefault="003254DE" w:rsidP="00B452BA">
      <w:pPr>
        <w:pStyle w:val="ListParagraph"/>
        <w:numPr>
          <w:ilvl w:val="0"/>
          <w:numId w:val="37"/>
        </w:numPr>
        <w:spacing w:before="120" w:after="240" w:line="260" w:lineRule="atLeast"/>
        <w:jc w:val="both"/>
        <w:rPr>
          <w:rFonts w:ascii="Georgia" w:hAnsi="Georgia" w:cstheme="minorHAnsi"/>
          <w:szCs w:val="22"/>
        </w:rPr>
      </w:pPr>
      <w:r w:rsidRPr="00B96E9F">
        <w:rPr>
          <w:rFonts w:ascii="Georgia" w:hAnsi="Georgia" w:cstheme="minorHAnsi"/>
          <w:szCs w:val="22"/>
        </w:rPr>
        <w:t>A</w:t>
      </w:r>
      <w:r w:rsidR="00D141C6" w:rsidRPr="00B96E9F">
        <w:rPr>
          <w:rFonts w:ascii="Georgia" w:hAnsi="Georgia" w:cstheme="minorHAnsi"/>
          <w:szCs w:val="22"/>
        </w:rPr>
        <w:t xml:space="preserve">dvise </w:t>
      </w:r>
      <w:r w:rsidRPr="00B96E9F">
        <w:rPr>
          <w:rFonts w:ascii="Georgia" w:hAnsi="Georgia" w:cstheme="minorHAnsi"/>
          <w:szCs w:val="22"/>
        </w:rPr>
        <w:t>the f</w:t>
      </w:r>
      <w:r w:rsidR="00A757A1" w:rsidRPr="00B96E9F">
        <w:rPr>
          <w:rFonts w:ascii="Georgia" w:hAnsi="Georgia" w:cstheme="minorHAnsi"/>
          <w:szCs w:val="22"/>
        </w:rPr>
        <w:t>acility</w:t>
      </w:r>
      <w:r w:rsidR="009C4E4B" w:rsidRPr="00B96E9F">
        <w:rPr>
          <w:rFonts w:ascii="Georgia" w:hAnsi="Georgia" w:cstheme="minorHAnsi"/>
          <w:szCs w:val="22"/>
        </w:rPr>
        <w:t xml:space="preserve"> in advance</w:t>
      </w:r>
      <w:r w:rsidRPr="00B96E9F">
        <w:rPr>
          <w:rFonts w:ascii="Georgia" w:hAnsi="Georgia" w:cstheme="minorHAnsi"/>
          <w:szCs w:val="22"/>
        </w:rPr>
        <w:t xml:space="preserve">, the </w:t>
      </w:r>
      <w:r w:rsidR="00A757A1" w:rsidRPr="00B96E9F">
        <w:rPr>
          <w:rFonts w:ascii="Georgia" w:hAnsi="Georgia" w:cstheme="minorHAnsi"/>
          <w:szCs w:val="22"/>
        </w:rPr>
        <w:t>records/</w:t>
      </w:r>
      <w:r w:rsidR="000D6911" w:rsidRPr="00B96E9F">
        <w:rPr>
          <w:rFonts w:ascii="Georgia" w:hAnsi="Georgia" w:cstheme="minorHAnsi"/>
          <w:szCs w:val="22"/>
        </w:rPr>
        <w:t xml:space="preserve">primary </w:t>
      </w:r>
      <w:r w:rsidR="005D214F" w:rsidRPr="00B96E9F">
        <w:rPr>
          <w:rFonts w:ascii="Georgia" w:hAnsi="Georgia" w:cstheme="minorHAnsi"/>
          <w:szCs w:val="22"/>
        </w:rPr>
        <w:t xml:space="preserve">data sources required and </w:t>
      </w:r>
      <w:r w:rsidR="00A757A1" w:rsidRPr="00B96E9F">
        <w:rPr>
          <w:rFonts w:ascii="Georgia" w:hAnsi="Georgia" w:cstheme="minorHAnsi"/>
          <w:szCs w:val="22"/>
        </w:rPr>
        <w:t>the selected time periods</w:t>
      </w:r>
      <w:r w:rsidR="009C4E4B" w:rsidRPr="00B96E9F">
        <w:rPr>
          <w:rFonts w:ascii="Georgia" w:hAnsi="Georgia" w:cstheme="minorHAnsi"/>
          <w:szCs w:val="22"/>
        </w:rPr>
        <w:t xml:space="preserve"> or months</w:t>
      </w:r>
      <w:r w:rsidR="00A757A1" w:rsidRPr="00B96E9F">
        <w:rPr>
          <w:rFonts w:ascii="Georgia" w:hAnsi="Georgia" w:cstheme="minorHAnsi"/>
          <w:szCs w:val="22"/>
        </w:rPr>
        <w:t xml:space="preserve"> to be reviewed</w:t>
      </w:r>
      <w:r w:rsidR="00BA2821" w:rsidRPr="00B96E9F">
        <w:rPr>
          <w:rFonts w:ascii="Georgia" w:hAnsi="Georgia" w:cstheme="minorHAnsi"/>
          <w:szCs w:val="22"/>
        </w:rPr>
        <w:t>,</w:t>
      </w:r>
      <w:r w:rsidR="00D74B0B" w:rsidRPr="00B96E9F">
        <w:rPr>
          <w:rFonts w:ascii="Georgia" w:hAnsi="Georgia" w:cstheme="minorHAnsi"/>
          <w:szCs w:val="22"/>
        </w:rPr>
        <w:t xml:space="preserve"> to enable facilities to be ready on </w:t>
      </w:r>
      <w:r w:rsidR="009C4E4B" w:rsidRPr="00B96E9F">
        <w:rPr>
          <w:rFonts w:ascii="Georgia" w:hAnsi="Georgia" w:cstheme="minorHAnsi"/>
          <w:szCs w:val="22"/>
        </w:rPr>
        <w:t>day of facility visits</w:t>
      </w:r>
      <w:r w:rsidR="00FB4B9A" w:rsidRPr="00B96E9F">
        <w:rPr>
          <w:rFonts w:ascii="Georgia" w:hAnsi="Georgia" w:cstheme="minorHAnsi"/>
          <w:szCs w:val="22"/>
        </w:rPr>
        <w:t>;</w:t>
      </w:r>
      <w:r w:rsidR="00A757A1" w:rsidRPr="00B96E9F">
        <w:rPr>
          <w:rFonts w:ascii="Georgia" w:hAnsi="Georgia" w:cstheme="minorHAnsi"/>
          <w:szCs w:val="22"/>
        </w:rPr>
        <w:t xml:space="preserve"> </w:t>
      </w:r>
    </w:p>
    <w:p w14:paraId="5DACD7E3" w14:textId="2971297C" w:rsidR="00A757A1" w:rsidRPr="00B96E9F" w:rsidRDefault="00A757A1" w:rsidP="00B452BA">
      <w:pPr>
        <w:pStyle w:val="ListParagraph"/>
        <w:numPr>
          <w:ilvl w:val="0"/>
          <w:numId w:val="37"/>
        </w:numPr>
        <w:spacing w:before="120" w:after="240" w:line="260" w:lineRule="atLeast"/>
        <w:jc w:val="both"/>
        <w:rPr>
          <w:rFonts w:ascii="Georgia" w:hAnsi="Georgia" w:cstheme="minorHAnsi"/>
          <w:szCs w:val="22"/>
        </w:rPr>
      </w:pPr>
      <w:r w:rsidRPr="00B96E9F">
        <w:rPr>
          <w:rFonts w:ascii="Georgia" w:hAnsi="Georgia" w:cstheme="minorHAnsi"/>
          <w:szCs w:val="22"/>
        </w:rPr>
        <w:t xml:space="preserve">Train data collectors on the source documents to be </w:t>
      </w:r>
      <w:r w:rsidR="00C84431" w:rsidRPr="00B96E9F">
        <w:rPr>
          <w:rFonts w:ascii="Georgia" w:hAnsi="Georgia" w:cstheme="minorHAnsi"/>
          <w:szCs w:val="22"/>
        </w:rPr>
        <w:t>verified</w:t>
      </w:r>
      <w:r w:rsidR="00BA2821" w:rsidRPr="00B96E9F">
        <w:rPr>
          <w:rFonts w:ascii="Georgia" w:hAnsi="Georgia" w:cstheme="minorHAnsi"/>
          <w:szCs w:val="22"/>
        </w:rPr>
        <w:t>;</w:t>
      </w:r>
      <w:r w:rsidR="00FC5BEE" w:rsidRPr="00B96E9F">
        <w:rPr>
          <w:rFonts w:ascii="Georgia" w:hAnsi="Georgia" w:cstheme="minorHAnsi"/>
          <w:szCs w:val="22"/>
        </w:rPr>
        <w:t xml:space="preserve"> </w:t>
      </w:r>
    </w:p>
    <w:p w14:paraId="23A110D5" w14:textId="4CD4FEA1" w:rsidR="0033219F" w:rsidRPr="00B96E9F" w:rsidRDefault="0033219F" w:rsidP="00B452BA">
      <w:pPr>
        <w:pStyle w:val="ListParagraph"/>
        <w:numPr>
          <w:ilvl w:val="0"/>
          <w:numId w:val="39"/>
        </w:numPr>
        <w:jc w:val="both"/>
        <w:rPr>
          <w:rFonts w:ascii="Georgia" w:hAnsi="Georgia" w:cstheme="minorHAnsi"/>
          <w:szCs w:val="22"/>
        </w:rPr>
      </w:pPr>
      <w:r w:rsidRPr="00B96E9F">
        <w:rPr>
          <w:rFonts w:ascii="Georgia" w:hAnsi="Georgia" w:cstheme="minorHAnsi"/>
          <w:szCs w:val="22"/>
        </w:rPr>
        <w:t>An official(s) from the national program(s)</w:t>
      </w:r>
      <w:r w:rsidR="006C037E" w:rsidRPr="00B96E9F">
        <w:rPr>
          <w:rFonts w:ascii="Georgia" w:hAnsi="Georgia" w:cstheme="minorHAnsi"/>
          <w:szCs w:val="22"/>
        </w:rPr>
        <w:t xml:space="preserve"> may be requested to</w:t>
      </w:r>
      <w:r w:rsidR="00BA2821" w:rsidRPr="00B96E9F">
        <w:rPr>
          <w:rFonts w:ascii="Georgia" w:hAnsi="Georgia" w:cstheme="minorHAnsi"/>
          <w:szCs w:val="22"/>
        </w:rPr>
        <w:t xml:space="preserve"> facilitate by</w:t>
      </w:r>
      <w:r w:rsidRPr="00B96E9F">
        <w:rPr>
          <w:rFonts w:ascii="Georgia" w:hAnsi="Georgia" w:cstheme="minorHAnsi"/>
          <w:szCs w:val="22"/>
        </w:rPr>
        <w:t xml:space="preserve"> accompan</w:t>
      </w:r>
      <w:r w:rsidR="00BA2821" w:rsidRPr="00B96E9F">
        <w:rPr>
          <w:rFonts w:ascii="Georgia" w:hAnsi="Georgia" w:cstheme="minorHAnsi"/>
          <w:szCs w:val="22"/>
        </w:rPr>
        <w:t>ing</w:t>
      </w:r>
      <w:r w:rsidRPr="00B96E9F">
        <w:rPr>
          <w:rFonts w:ascii="Georgia" w:hAnsi="Georgia" w:cstheme="minorHAnsi"/>
          <w:szCs w:val="22"/>
        </w:rPr>
        <w:t xml:space="preserve"> </w:t>
      </w:r>
      <w:r w:rsidR="00E565AD" w:rsidRPr="00B96E9F">
        <w:rPr>
          <w:rFonts w:ascii="Georgia" w:hAnsi="Georgia" w:cstheme="minorHAnsi"/>
          <w:szCs w:val="22"/>
        </w:rPr>
        <w:t xml:space="preserve">the </w:t>
      </w:r>
      <w:r w:rsidRPr="00B96E9F">
        <w:rPr>
          <w:rFonts w:ascii="Georgia" w:hAnsi="Georgia" w:cstheme="minorHAnsi"/>
          <w:szCs w:val="22"/>
        </w:rPr>
        <w:t xml:space="preserve">LFA to the facilities </w:t>
      </w:r>
      <w:r w:rsidR="004154CD" w:rsidRPr="00B96E9F">
        <w:rPr>
          <w:rFonts w:ascii="Georgia" w:hAnsi="Georgia" w:cstheme="minorHAnsi"/>
          <w:szCs w:val="22"/>
        </w:rPr>
        <w:t xml:space="preserve">for data collection; </w:t>
      </w:r>
    </w:p>
    <w:p w14:paraId="34499F0B" w14:textId="6642B689" w:rsidR="00EF4F4C" w:rsidRPr="00B96E9F" w:rsidRDefault="00860ADC" w:rsidP="00B452BA">
      <w:pPr>
        <w:pStyle w:val="ListParagraph"/>
        <w:numPr>
          <w:ilvl w:val="0"/>
          <w:numId w:val="39"/>
        </w:numPr>
        <w:jc w:val="both"/>
        <w:rPr>
          <w:rFonts w:ascii="Georgia" w:hAnsi="Georgia" w:cstheme="minorHAnsi"/>
          <w:szCs w:val="22"/>
        </w:rPr>
      </w:pPr>
      <w:r w:rsidRPr="00B96E9F">
        <w:rPr>
          <w:rFonts w:ascii="Georgia" w:hAnsi="Georgia" w:cstheme="minorHAnsi"/>
          <w:szCs w:val="22"/>
        </w:rPr>
        <w:lastRenderedPageBreak/>
        <w:t xml:space="preserve">Data quality of primary source documents- LFA to </w:t>
      </w:r>
      <w:r w:rsidR="00C24847" w:rsidRPr="00B96E9F">
        <w:rPr>
          <w:rFonts w:ascii="Georgia" w:hAnsi="Georgia" w:cstheme="minorHAnsi"/>
          <w:szCs w:val="22"/>
        </w:rPr>
        <w:t>provide a short description</w:t>
      </w:r>
      <w:r w:rsidR="00C61206" w:rsidRPr="00B96E9F">
        <w:rPr>
          <w:rFonts w:ascii="Georgia" w:hAnsi="Georgia" w:cstheme="minorHAnsi"/>
          <w:szCs w:val="22"/>
        </w:rPr>
        <w:t xml:space="preserve"> of the completeness of the data, </w:t>
      </w:r>
      <w:r w:rsidR="00C24847" w:rsidRPr="00B96E9F">
        <w:rPr>
          <w:rFonts w:ascii="Georgia" w:hAnsi="Georgia" w:cstheme="minorHAnsi"/>
          <w:szCs w:val="22"/>
        </w:rPr>
        <w:t xml:space="preserve">before submitting data </w:t>
      </w:r>
      <w:r w:rsidR="00D00D9E" w:rsidRPr="00B96E9F">
        <w:rPr>
          <w:rFonts w:ascii="Georgia" w:hAnsi="Georgia" w:cstheme="minorHAnsi"/>
          <w:szCs w:val="22"/>
        </w:rPr>
        <w:t xml:space="preserve">to the Global Fund </w:t>
      </w:r>
      <w:r w:rsidR="00C24847" w:rsidRPr="00B96E9F">
        <w:rPr>
          <w:rFonts w:ascii="Georgia" w:hAnsi="Georgia" w:cstheme="minorHAnsi"/>
          <w:szCs w:val="22"/>
        </w:rPr>
        <w:t>via survey monkey</w:t>
      </w:r>
      <w:r w:rsidR="00D00FB8" w:rsidRPr="00B96E9F">
        <w:rPr>
          <w:rFonts w:ascii="Georgia" w:hAnsi="Georgia" w:cstheme="minorHAnsi"/>
          <w:szCs w:val="22"/>
        </w:rPr>
        <w:t>.</w:t>
      </w:r>
    </w:p>
    <w:p w14:paraId="3BD73D77" w14:textId="77777777" w:rsidR="0033219F" w:rsidRPr="00B96E9F" w:rsidRDefault="0033219F" w:rsidP="000E7BB6">
      <w:pPr>
        <w:pStyle w:val="ListParagraph"/>
        <w:spacing w:before="120" w:after="240" w:line="260" w:lineRule="atLeast"/>
        <w:ind w:right="1170"/>
        <w:rPr>
          <w:rFonts w:ascii="Georgia" w:hAnsi="Georgia"/>
          <w:szCs w:val="22"/>
        </w:rPr>
      </w:pPr>
    </w:p>
    <w:p w14:paraId="6366AD80" w14:textId="77777777" w:rsidR="005D214F" w:rsidRPr="00B96E9F" w:rsidRDefault="005D214F" w:rsidP="000E7BB6">
      <w:pPr>
        <w:pStyle w:val="ListParagraph"/>
        <w:rPr>
          <w:rFonts w:ascii="Georgia" w:hAnsi="Georgia" w:cstheme="minorHAnsi"/>
          <w:szCs w:val="22"/>
        </w:rPr>
      </w:pPr>
    </w:p>
    <w:p w14:paraId="293B36A3" w14:textId="00DEC876" w:rsidR="0084694D" w:rsidRPr="00B96E9F" w:rsidRDefault="0084694D" w:rsidP="00E03AB6">
      <w:pPr>
        <w:jc w:val="both"/>
        <w:rPr>
          <w:rFonts w:eastAsia="Arial" w:cstheme="minorHAnsi"/>
          <w:szCs w:val="22"/>
        </w:rPr>
      </w:pPr>
      <w:r w:rsidRPr="00B96E9F">
        <w:rPr>
          <w:rFonts w:cstheme="minorHAnsi"/>
          <w:szCs w:val="22"/>
        </w:rPr>
        <w:t xml:space="preserve">When undertaking the </w:t>
      </w:r>
      <w:r w:rsidR="005A6770" w:rsidRPr="00B96E9F">
        <w:rPr>
          <w:rFonts w:cstheme="minorHAnsi"/>
          <w:szCs w:val="22"/>
        </w:rPr>
        <w:t>s</w:t>
      </w:r>
      <w:r w:rsidRPr="00B96E9F">
        <w:rPr>
          <w:rFonts w:cstheme="minorHAnsi"/>
          <w:szCs w:val="22"/>
        </w:rPr>
        <w:t>pot checks, LFAs should use all the COVID-19 precautionary measures which are required by the local/national authorities.</w:t>
      </w:r>
    </w:p>
    <w:p w14:paraId="5FABD8D7" w14:textId="77777777" w:rsidR="0084694D" w:rsidRPr="00B96E9F" w:rsidRDefault="0084694D" w:rsidP="00E03AB6">
      <w:pPr>
        <w:pStyle w:val="NoSpacing"/>
        <w:jc w:val="both"/>
        <w:rPr>
          <w:rFonts w:cstheme="minorHAnsi"/>
        </w:rPr>
      </w:pPr>
      <w:r w:rsidRPr="00B96E9F">
        <w:rPr>
          <w:rFonts w:eastAsia="Arial" w:cstheme="minorHAnsi"/>
        </w:rPr>
        <w:t xml:space="preserve"> </w:t>
      </w:r>
    </w:p>
    <w:p w14:paraId="447FB37D" w14:textId="1CF10B14" w:rsidR="00F2080C" w:rsidRPr="00B96E9F" w:rsidRDefault="00067C1F" w:rsidP="00E03AB6">
      <w:pPr>
        <w:jc w:val="both"/>
        <w:rPr>
          <w:rFonts w:cstheme="minorHAnsi"/>
          <w:szCs w:val="22"/>
        </w:rPr>
      </w:pPr>
      <w:r w:rsidRPr="00B96E9F">
        <w:rPr>
          <w:rFonts w:eastAsia="Calibri" w:cstheme="minorHAnsi"/>
          <w:szCs w:val="22"/>
        </w:rPr>
        <w:t>The LFA will assess the availability</w:t>
      </w:r>
      <w:r w:rsidR="00DF07D8" w:rsidRPr="00B96E9F">
        <w:rPr>
          <w:rFonts w:eastAsia="Calibri" w:cstheme="minorHAnsi"/>
          <w:szCs w:val="22"/>
        </w:rPr>
        <w:t xml:space="preserve"> </w:t>
      </w:r>
      <w:r w:rsidR="00133B72" w:rsidRPr="00B96E9F">
        <w:rPr>
          <w:rFonts w:eastAsia="Calibri" w:cstheme="minorHAnsi"/>
          <w:szCs w:val="22"/>
        </w:rPr>
        <w:t>and provision</w:t>
      </w:r>
      <w:r w:rsidRPr="00B96E9F">
        <w:rPr>
          <w:rFonts w:eastAsia="Calibri" w:cstheme="minorHAnsi"/>
          <w:szCs w:val="22"/>
        </w:rPr>
        <w:t xml:space="preserve"> of HIV, </w:t>
      </w:r>
      <w:proofErr w:type="gramStart"/>
      <w:r w:rsidRPr="00B96E9F">
        <w:rPr>
          <w:rFonts w:eastAsia="Calibri" w:cstheme="minorHAnsi"/>
          <w:szCs w:val="22"/>
        </w:rPr>
        <w:t>TB</w:t>
      </w:r>
      <w:proofErr w:type="gramEnd"/>
      <w:r w:rsidRPr="00B96E9F">
        <w:rPr>
          <w:rFonts w:eastAsia="Calibri" w:cstheme="minorHAnsi"/>
          <w:szCs w:val="22"/>
        </w:rPr>
        <w:t xml:space="preserve"> and malaria services </w:t>
      </w:r>
      <w:r w:rsidR="00413E1A" w:rsidRPr="00B96E9F">
        <w:rPr>
          <w:rFonts w:eastAsia="Calibri" w:cstheme="minorHAnsi"/>
          <w:szCs w:val="22"/>
        </w:rPr>
        <w:t xml:space="preserve">in addition to </w:t>
      </w:r>
      <w:r w:rsidR="00055EEE" w:rsidRPr="00B96E9F">
        <w:rPr>
          <w:rFonts w:eastAsia="Calibri" w:cstheme="minorHAnsi"/>
          <w:szCs w:val="22"/>
        </w:rPr>
        <w:t>MNCH</w:t>
      </w:r>
      <w:r w:rsidR="00D00FB8" w:rsidRPr="00B96E9F">
        <w:rPr>
          <w:rFonts w:eastAsia="Calibri" w:cstheme="minorHAnsi"/>
          <w:szCs w:val="22"/>
        </w:rPr>
        <w:t xml:space="preserve"> </w:t>
      </w:r>
      <w:r w:rsidR="00CD6B0A" w:rsidRPr="00B96E9F">
        <w:rPr>
          <w:rFonts w:eastAsia="Calibri" w:cstheme="minorHAnsi"/>
          <w:szCs w:val="22"/>
        </w:rPr>
        <w:t xml:space="preserve">services </w:t>
      </w:r>
      <w:r w:rsidRPr="00B96E9F">
        <w:rPr>
          <w:rFonts w:eastAsia="Calibri" w:cstheme="minorHAnsi"/>
          <w:szCs w:val="22"/>
        </w:rPr>
        <w:t>in</w:t>
      </w:r>
      <w:r w:rsidR="0093499C" w:rsidRPr="00B96E9F">
        <w:rPr>
          <w:rFonts w:eastAsia="Calibri" w:cstheme="minorHAnsi"/>
          <w:szCs w:val="22"/>
        </w:rPr>
        <w:t xml:space="preserve"> </w:t>
      </w:r>
      <w:r w:rsidR="00133B72" w:rsidRPr="00B96E9F">
        <w:rPr>
          <w:rFonts w:eastAsia="Calibri" w:cstheme="minorHAnsi"/>
          <w:szCs w:val="22"/>
        </w:rPr>
        <w:t xml:space="preserve">facilities and community </w:t>
      </w:r>
      <w:r w:rsidR="00B00D37" w:rsidRPr="00B96E9F">
        <w:rPr>
          <w:rFonts w:eastAsia="Calibri" w:cstheme="minorHAnsi"/>
          <w:szCs w:val="22"/>
        </w:rPr>
        <w:t>sites</w:t>
      </w:r>
      <w:r w:rsidR="00133B72" w:rsidRPr="00B96E9F">
        <w:rPr>
          <w:rFonts w:eastAsia="Calibri" w:cstheme="minorHAnsi"/>
          <w:szCs w:val="22"/>
        </w:rPr>
        <w:t xml:space="preserve"> </w:t>
      </w:r>
      <w:r w:rsidRPr="00B96E9F">
        <w:rPr>
          <w:rFonts w:eastAsia="Calibri" w:cstheme="minorHAnsi"/>
          <w:szCs w:val="22"/>
        </w:rPr>
        <w:t xml:space="preserve">through interviews with responsible staff, </w:t>
      </w:r>
      <w:r w:rsidR="00DF07D8" w:rsidRPr="00B96E9F">
        <w:rPr>
          <w:rFonts w:eastAsia="Calibri" w:cstheme="minorHAnsi"/>
          <w:szCs w:val="22"/>
        </w:rPr>
        <w:t>verifications/</w:t>
      </w:r>
      <w:r w:rsidRPr="00B96E9F">
        <w:rPr>
          <w:rFonts w:eastAsia="Calibri" w:cstheme="minorHAnsi"/>
          <w:szCs w:val="22"/>
        </w:rPr>
        <w:t>records’ review and observation of service delivery as specified in the questionnaire.</w:t>
      </w:r>
      <w:r w:rsidRPr="00B96E9F">
        <w:rPr>
          <w:rFonts w:cstheme="minorHAnsi"/>
          <w:szCs w:val="22"/>
        </w:rPr>
        <w:t xml:space="preserve"> </w:t>
      </w:r>
    </w:p>
    <w:p w14:paraId="631DF228" w14:textId="27788D2A" w:rsidR="0071642B" w:rsidRPr="00B96E9F" w:rsidRDefault="0071642B" w:rsidP="00E03AB6">
      <w:pPr>
        <w:jc w:val="both"/>
        <w:rPr>
          <w:rFonts w:cstheme="minorHAnsi"/>
          <w:szCs w:val="22"/>
        </w:rPr>
      </w:pPr>
    </w:p>
    <w:p w14:paraId="0B112135" w14:textId="313C61C4" w:rsidR="0084694D" w:rsidRPr="00B96E9F" w:rsidRDefault="0084694D" w:rsidP="00E03AB6">
      <w:pPr>
        <w:jc w:val="both"/>
        <w:rPr>
          <w:rFonts w:eastAsia="Calibri" w:cstheme="minorHAnsi"/>
          <w:szCs w:val="22"/>
        </w:rPr>
      </w:pPr>
      <w:r w:rsidRPr="00B96E9F">
        <w:rPr>
          <w:rFonts w:eastAsia="Calibri" w:cstheme="minorHAnsi"/>
          <w:szCs w:val="22"/>
        </w:rPr>
        <w:t xml:space="preserve">In line with the objectives for the COVID-19 monitoring </w:t>
      </w:r>
      <w:r w:rsidR="004F1ADA" w:rsidRPr="00B96E9F">
        <w:rPr>
          <w:rFonts w:eastAsia="Calibri" w:cstheme="minorHAnsi"/>
          <w:szCs w:val="22"/>
        </w:rPr>
        <w:t>s</w:t>
      </w:r>
      <w:r w:rsidR="007C7F08" w:rsidRPr="00B96E9F">
        <w:rPr>
          <w:rFonts w:eastAsia="Calibri" w:cstheme="minorHAnsi"/>
          <w:szCs w:val="22"/>
        </w:rPr>
        <w:t xml:space="preserve">pot check, it is </w:t>
      </w:r>
      <w:r w:rsidR="0073631C" w:rsidRPr="00B96E9F">
        <w:rPr>
          <w:rFonts w:eastAsia="Calibri" w:cstheme="minorHAnsi"/>
          <w:szCs w:val="22"/>
        </w:rPr>
        <w:t>necessary</w:t>
      </w:r>
      <w:r w:rsidR="007C7F08" w:rsidRPr="00B96E9F">
        <w:rPr>
          <w:rFonts w:eastAsia="Calibri" w:cstheme="minorHAnsi"/>
          <w:szCs w:val="22"/>
        </w:rPr>
        <w:t xml:space="preserve"> that the </w:t>
      </w:r>
      <w:r w:rsidR="0073631C" w:rsidRPr="00B96E9F">
        <w:rPr>
          <w:rFonts w:eastAsia="Calibri" w:cstheme="minorHAnsi"/>
          <w:szCs w:val="22"/>
        </w:rPr>
        <w:t xml:space="preserve">LFA </w:t>
      </w:r>
      <w:r w:rsidR="007C7F08" w:rsidRPr="00B96E9F">
        <w:rPr>
          <w:rFonts w:eastAsia="Calibri" w:cstheme="minorHAnsi"/>
          <w:szCs w:val="22"/>
        </w:rPr>
        <w:t>verif</w:t>
      </w:r>
      <w:r w:rsidR="0073631C" w:rsidRPr="00B96E9F">
        <w:rPr>
          <w:rFonts w:eastAsia="Calibri" w:cstheme="minorHAnsi"/>
          <w:szCs w:val="22"/>
        </w:rPr>
        <w:t>ies the data in</w:t>
      </w:r>
      <w:r w:rsidR="007C7F08" w:rsidRPr="00B96E9F">
        <w:rPr>
          <w:rFonts w:eastAsia="Calibri" w:cstheme="minorHAnsi"/>
          <w:szCs w:val="22"/>
        </w:rPr>
        <w:t xml:space="preserve"> the </w:t>
      </w:r>
      <w:r w:rsidRPr="00B96E9F">
        <w:rPr>
          <w:rFonts w:eastAsia="Calibri" w:cstheme="minorHAnsi"/>
          <w:szCs w:val="22"/>
        </w:rPr>
        <w:t xml:space="preserve">primary </w:t>
      </w:r>
      <w:r w:rsidR="0073631C" w:rsidRPr="00B96E9F">
        <w:rPr>
          <w:rFonts w:eastAsia="Calibri" w:cstheme="minorHAnsi"/>
          <w:szCs w:val="22"/>
        </w:rPr>
        <w:t xml:space="preserve">source </w:t>
      </w:r>
      <w:r w:rsidR="007C7F08" w:rsidRPr="00B96E9F">
        <w:rPr>
          <w:rFonts w:eastAsia="Calibri" w:cstheme="minorHAnsi"/>
          <w:szCs w:val="22"/>
        </w:rPr>
        <w:t>records or registers</w:t>
      </w:r>
      <w:r w:rsidR="001B050F" w:rsidRPr="00B96E9F">
        <w:rPr>
          <w:rFonts w:eastAsia="Calibri" w:cstheme="minorHAnsi"/>
          <w:szCs w:val="22"/>
        </w:rPr>
        <w:t xml:space="preserve"> at the site</w:t>
      </w:r>
      <w:r w:rsidRPr="00B96E9F">
        <w:rPr>
          <w:rFonts w:eastAsia="Calibri" w:cstheme="minorHAnsi"/>
          <w:szCs w:val="22"/>
        </w:rPr>
        <w:t xml:space="preserve">. </w:t>
      </w:r>
      <w:r w:rsidR="000C30C1" w:rsidRPr="00B96E9F">
        <w:rPr>
          <w:rFonts w:eastAsia="Calibri" w:cstheme="minorHAnsi"/>
          <w:szCs w:val="22"/>
        </w:rPr>
        <w:t xml:space="preserve">If the records are </w:t>
      </w:r>
      <w:r w:rsidR="00E03AB6" w:rsidRPr="00B96E9F">
        <w:rPr>
          <w:rFonts w:eastAsia="Calibri" w:cstheme="minorHAnsi"/>
          <w:szCs w:val="22"/>
        </w:rPr>
        <w:t>paper based</w:t>
      </w:r>
      <w:r w:rsidR="000C30C1" w:rsidRPr="00B96E9F">
        <w:rPr>
          <w:rFonts w:eastAsia="Calibri" w:cstheme="minorHAnsi"/>
          <w:szCs w:val="22"/>
        </w:rPr>
        <w:t>, please identify the monthly total</w:t>
      </w:r>
      <w:r w:rsidR="001B050F" w:rsidRPr="00B96E9F">
        <w:rPr>
          <w:rFonts w:eastAsia="Calibri" w:cstheme="minorHAnsi"/>
          <w:szCs w:val="22"/>
        </w:rPr>
        <w:t>(s)</w:t>
      </w:r>
      <w:r w:rsidR="000C30C1" w:rsidRPr="00B96E9F">
        <w:rPr>
          <w:rFonts w:eastAsia="Calibri" w:cstheme="minorHAnsi"/>
          <w:szCs w:val="22"/>
        </w:rPr>
        <w:t xml:space="preserve"> </w:t>
      </w:r>
      <w:r w:rsidR="00CD6B0A" w:rsidRPr="00B96E9F">
        <w:rPr>
          <w:rFonts w:eastAsia="Calibri" w:cstheme="minorHAnsi"/>
          <w:szCs w:val="22"/>
        </w:rPr>
        <w:t xml:space="preserve">for the selected period </w:t>
      </w:r>
      <w:r w:rsidR="000C30C1" w:rsidRPr="00B96E9F">
        <w:rPr>
          <w:rFonts w:eastAsia="Calibri" w:cstheme="minorHAnsi"/>
          <w:szCs w:val="22"/>
        </w:rPr>
        <w:t>from the source document and enter in the survey questionnaire as appropriate.</w:t>
      </w:r>
    </w:p>
    <w:p w14:paraId="4D5D129F" w14:textId="06A02C37" w:rsidR="00B03263" w:rsidRPr="00B96E9F" w:rsidRDefault="00B03263" w:rsidP="000E7BB6">
      <w:pPr>
        <w:rPr>
          <w:rFonts w:eastAsia="Calibri" w:cstheme="minorHAnsi"/>
          <w:szCs w:val="22"/>
        </w:rPr>
      </w:pPr>
    </w:p>
    <w:p w14:paraId="5758B714" w14:textId="208CF9E3" w:rsidR="005E307F" w:rsidRPr="00B96E9F" w:rsidRDefault="00104B5F" w:rsidP="000E7BB6">
      <w:pPr>
        <w:rPr>
          <w:rFonts w:eastAsia="Calibri" w:cstheme="minorHAnsi"/>
          <w:szCs w:val="22"/>
        </w:rPr>
      </w:pPr>
      <w:r w:rsidRPr="00B96E9F">
        <w:rPr>
          <w:rFonts w:eastAsia="Calibri" w:cstheme="minorHAnsi"/>
          <w:szCs w:val="22"/>
        </w:rPr>
        <w:t>Other considerations at the start and during the spot check implementation:</w:t>
      </w:r>
    </w:p>
    <w:p w14:paraId="61861A91" w14:textId="1E1E66DD" w:rsidR="00AD4840" w:rsidRPr="00B96E9F" w:rsidRDefault="00AD4840" w:rsidP="000E7BB6">
      <w:pPr>
        <w:pStyle w:val="ListParagraph"/>
        <w:numPr>
          <w:ilvl w:val="0"/>
          <w:numId w:val="36"/>
        </w:numPr>
        <w:spacing w:before="120" w:after="240" w:line="260" w:lineRule="atLeast"/>
        <w:rPr>
          <w:rFonts w:ascii="Georgia" w:hAnsi="Georgia" w:cstheme="minorHAnsi"/>
          <w:szCs w:val="22"/>
        </w:rPr>
      </w:pPr>
      <w:r w:rsidRPr="00B96E9F">
        <w:rPr>
          <w:rFonts w:ascii="Georgia" w:hAnsi="Georgia" w:cstheme="minorHAnsi"/>
          <w:szCs w:val="22"/>
        </w:rPr>
        <w:t>Ask at the start of the Spot Check if COVID</w:t>
      </w:r>
      <w:r w:rsidR="00B03263" w:rsidRPr="00B96E9F">
        <w:rPr>
          <w:rFonts w:ascii="Georgia" w:hAnsi="Georgia" w:cstheme="minorHAnsi"/>
          <w:szCs w:val="22"/>
        </w:rPr>
        <w:t>-19</w:t>
      </w:r>
      <w:r w:rsidRPr="00B96E9F">
        <w:rPr>
          <w:rFonts w:ascii="Georgia" w:hAnsi="Georgia" w:cstheme="minorHAnsi"/>
          <w:szCs w:val="22"/>
        </w:rPr>
        <w:t xml:space="preserve"> data is centralized </w:t>
      </w:r>
      <w:r w:rsidR="00B03263" w:rsidRPr="00B96E9F">
        <w:rPr>
          <w:rFonts w:ascii="Georgia" w:hAnsi="Georgia" w:cstheme="minorHAnsi"/>
          <w:szCs w:val="22"/>
        </w:rPr>
        <w:t>and/</w:t>
      </w:r>
      <w:r w:rsidRPr="00B96E9F">
        <w:rPr>
          <w:rFonts w:ascii="Georgia" w:hAnsi="Georgia" w:cstheme="minorHAnsi"/>
          <w:szCs w:val="22"/>
        </w:rPr>
        <w:t xml:space="preserve">or </w:t>
      </w:r>
      <w:r w:rsidR="00B03263" w:rsidRPr="00B96E9F">
        <w:rPr>
          <w:rFonts w:ascii="Georgia" w:hAnsi="Georgia" w:cstheme="minorHAnsi"/>
          <w:szCs w:val="22"/>
        </w:rPr>
        <w:t>available</w:t>
      </w:r>
      <w:r w:rsidRPr="00B96E9F">
        <w:rPr>
          <w:rFonts w:ascii="Georgia" w:hAnsi="Georgia" w:cstheme="minorHAnsi"/>
          <w:szCs w:val="22"/>
        </w:rPr>
        <w:t xml:space="preserve"> at facilities</w:t>
      </w:r>
    </w:p>
    <w:p w14:paraId="0949C467" w14:textId="2881907F" w:rsidR="005E307F" w:rsidRPr="00B96E9F" w:rsidRDefault="005E307F" w:rsidP="000E7BB6">
      <w:pPr>
        <w:pStyle w:val="ListParagraph"/>
        <w:numPr>
          <w:ilvl w:val="0"/>
          <w:numId w:val="36"/>
        </w:numPr>
        <w:spacing w:before="100" w:beforeAutospacing="1" w:after="100" w:afterAutospacing="1"/>
        <w:rPr>
          <w:rFonts w:ascii="Georgia" w:eastAsia="Times New Roman" w:hAnsi="Georgia" w:cstheme="minorHAnsi"/>
          <w:szCs w:val="22"/>
        </w:rPr>
      </w:pPr>
      <w:r w:rsidRPr="00B96E9F">
        <w:rPr>
          <w:rFonts w:ascii="Georgia" w:hAnsi="Georgia" w:cstheme="minorHAnsi"/>
          <w:szCs w:val="22"/>
        </w:rPr>
        <w:t xml:space="preserve">Distinguish between </w:t>
      </w:r>
      <w:r w:rsidR="00236F41" w:rsidRPr="00B96E9F">
        <w:rPr>
          <w:rFonts w:ascii="Georgia" w:eastAsia="Times New Roman" w:hAnsi="Georgia" w:cstheme="minorHAnsi"/>
          <w:szCs w:val="22"/>
        </w:rPr>
        <w:t>N</w:t>
      </w:r>
      <w:r w:rsidRPr="00B96E9F">
        <w:rPr>
          <w:rFonts w:ascii="Georgia" w:eastAsia="Times New Roman" w:hAnsi="Georgia" w:cstheme="minorHAnsi"/>
          <w:szCs w:val="22"/>
        </w:rPr>
        <w:t>on-availability of data due to lack of source documents</w:t>
      </w:r>
      <w:r w:rsidR="00236F41" w:rsidRPr="00B96E9F">
        <w:rPr>
          <w:rFonts w:ascii="Georgia" w:eastAsia="Times New Roman" w:hAnsi="Georgia" w:cstheme="minorHAnsi"/>
          <w:szCs w:val="22"/>
        </w:rPr>
        <w:t xml:space="preserve"> in the facility</w:t>
      </w:r>
      <w:r w:rsidRPr="00B96E9F">
        <w:rPr>
          <w:rFonts w:ascii="Georgia" w:eastAsia="Times New Roman" w:hAnsi="Georgia" w:cstheme="minorHAnsi"/>
          <w:szCs w:val="22"/>
        </w:rPr>
        <w:t xml:space="preserve"> and “Not applicable” whe</w:t>
      </w:r>
      <w:r w:rsidR="00A52722" w:rsidRPr="00B96E9F">
        <w:rPr>
          <w:rFonts w:ascii="Georgia" w:eastAsia="Times New Roman" w:hAnsi="Georgia" w:cstheme="minorHAnsi"/>
          <w:szCs w:val="22"/>
        </w:rPr>
        <w:t>re</w:t>
      </w:r>
      <w:r w:rsidRPr="00B96E9F">
        <w:rPr>
          <w:rFonts w:ascii="Georgia" w:eastAsia="Times New Roman" w:hAnsi="Georgia" w:cstheme="minorHAnsi"/>
          <w:szCs w:val="22"/>
        </w:rPr>
        <w:t xml:space="preserve"> services are not offered</w:t>
      </w:r>
    </w:p>
    <w:p w14:paraId="0D910ED6" w14:textId="479DDFF0" w:rsidR="00D8644E" w:rsidRPr="00B96E9F" w:rsidRDefault="00D8644E" w:rsidP="000E7BB6">
      <w:pPr>
        <w:pStyle w:val="ListParagraph"/>
        <w:numPr>
          <w:ilvl w:val="0"/>
          <w:numId w:val="36"/>
        </w:numPr>
        <w:spacing w:before="100" w:beforeAutospacing="1" w:after="100" w:afterAutospacing="1"/>
        <w:rPr>
          <w:rFonts w:ascii="Georgia" w:eastAsia="Times New Roman" w:hAnsi="Georgia" w:cstheme="minorHAnsi"/>
          <w:szCs w:val="22"/>
        </w:rPr>
      </w:pPr>
      <w:r w:rsidRPr="00B96E9F">
        <w:rPr>
          <w:rFonts w:ascii="Georgia" w:eastAsia="Times New Roman" w:hAnsi="Georgia" w:cstheme="minorHAnsi"/>
          <w:szCs w:val="22"/>
        </w:rPr>
        <w:t>For service volume, distinguish between 0 patients and information not available (in the latter case, use ‘999’ code)</w:t>
      </w:r>
    </w:p>
    <w:p w14:paraId="7209C633" w14:textId="190DB7FD" w:rsidR="00704967" w:rsidRPr="00B96E9F" w:rsidRDefault="00704967" w:rsidP="000E7BB6">
      <w:pPr>
        <w:rPr>
          <w:rFonts w:eastAsia="Calibri" w:cstheme="minorHAnsi"/>
          <w:szCs w:val="22"/>
        </w:rPr>
      </w:pPr>
      <w:r w:rsidRPr="00B96E9F">
        <w:rPr>
          <w:rFonts w:eastAsia="Calibri" w:cstheme="minorHAnsi"/>
          <w:szCs w:val="22"/>
        </w:rPr>
        <w:t xml:space="preserve">Section 3 of the </w:t>
      </w:r>
      <w:r w:rsidR="00A52722" w:rsidRPr="00B96E9F">
        <w:rPr>
          <w:rFonts w:eastAsia="Calibri" w:cstheme="minorHAnsi"/>
          <w:szCs w:val="22"/>
        </w:rPr>
        <w:t>S</w:t>
      </w:r>
      <w:r w:rsidR="000C30C1" w:rsidRPr="00B96E9F">
        <w:rPr>
          <w:rFonts w:eastAsia="Calibri" w:cstheme="minorHAnsi"/>
          <w:szCs w:val="22"/>
        </w:rPr>
        <w:t xml:space="preserve">pot check </w:t>
      </w:r>
      <w:r w:rsidRPr="00B96E9F">
        <w:rPr>
          <w:rFonts w:eastAsia="Calibri" w:cstheme="minorHAnsi"/>
          <w:szCs w:val="22"/>
        </w:rPr>
        <w:t>asks</w:t>
      </w:r>
      <w:r w:rsidR="000C30C1" w:rsidRPr="00B96E9F">
        <w:rPr>
          <w:rFonts w:eastAsia="Calibri" w:cstheme="minorHAnsi"/>
          <w:szCs w:val="22"/>
        </w:rPr>
        <w:t xml:space="preserve"> to provide </w:t>
      </w:r>
      <w:r w:rsidR="001E3D76" w:rsidRPr="00B96E9F">
        <w:rPr>
          <w:rFonts w:eastAsia="Calibri" w:cstheme="minorHAnsi"/>
          <w:szCs w:val="22"/>
        </w:rPr>
        <w:t xml:space="preserve">information on </w:t>
      </w:r>
      <w:r w:rsidR="000C30C1" w:rsidRPr="00B96E9F">
        <w:rPr>
          <w:rFonts w:eastAsia="Calibri" w:cstheme="minorHAnsi"/>
          <w:szCs w:val="22"/>
        </w:rPr>
        <w:t xml:space="preserve">the current </w:t>
      </w:r>
      <w:r w:rsidRPr="00B96E9F">
        <w:rPr>
          <w:rFonts w:eastAsia="Calibri" w:cstheme="minorHAnsi"/>
          <w:szCs w:val="22"/>
        </w:rPr>
        <w:t xml:space="preserve">availability of </w:t>
      </w:r>
      <w:r w:rsidR="001E3D76" w:rsidRPr="00B96E9F">
        <w:rPr>
          <w:rFonts w:eastAsia="Calibri" w:cstheme="minorHAnsi"/>
          <w:szCs w:val="22"/>
        </w:rPr>
        <w:t xml:space="preserve">the minimum required stock level of </w:t>
      </w:r>
      <w:r w:rsidRPr="00B96E9F">
        <w:rPr>
          <w:rFonts w:eastAsia="Calibri" w:cstheme="minorHAnsi"/>
          <w:szCs w:val="22"/>
        </w:rPr>
        <w:t xml:space="preserve">Prevention and </w:t>
      </w:r>
      <w:r w:rsidR="001B050F" w:rsidRPr="00B96E9F">
        <w:rPr>
          <w:rFonts w:eastAsia="Calibri" w:cstheme="minorHAnsi"/>
          <w:szCs w:val="22"/>
        </w:rPr>
        <w:t>T</w:t>
      </w:r>
      <w:r w:rsidRPr="00B96E9F">
        <w:rPr>
          <w:rFonts w:eastAsia="Calibri" w:cstheme="minorHAnsi"/>
          <w:szCs w:val="22"/>
        </w:rPr>
        <w:t>reatment commodities, Lab equipment and reagents, and RDT kits.</w:t>
      </w:r>
    </w:p>
    <w:p w14:paraId="44A9E409" w14:textId="77777777" w:rsidR="00704967" w:rsidRPr="00B96E9F" w:rsidRDefault="00704967" w:rsidP="000E7BB6">
      <w:pPr>
        <w:rPr>
          <w:rFonts w:eastAsia="Calibri" w:cstheme="minorHAnsi"/>
          <w:szCs w:val="22"/>
        </w:rPr>
      </w:pPr>
    </w:p>
    <w:p w14:paraId="7A8435F9" w14:textId="7432BD32" w:rsidR="007C7F08" w:rsidRPr="00B96E9F" w:rsidRDefault="005A2F4E" w:rsidP="000E7BB6">
      <w:pPr>
        <w:rPr>
          <w:rFonts w:eastAsia="Calibri" w:cstheme="minorHAnsi"/>
          <w:szCs w:val="22"/>
        </w:rPr>
      </w:pPr>
      <w:r w:rsidRPr="00B96E9F">
        <w:rPr>
          <w:rFonts w:eastAsia="Calibri" w:cstheme="minorHAnsi"/>
          <w:szCs w:val="22"/>
        </w:rPr>
        <w:t xml:space="preserve">The minimum stock level </w:t>
      </w:r>
      <w:r w:rsidR="00C53B24" w:rsidRPr="00B96E9F">
        <w:rPr>
          <w:rFonts w:eastAsia="Calibri" w:cstheme="minorHAnsi"/>
          <w:szCs w:val="22"/>
        </w:rPr>
        <w:t xml:space="preserve">maintained </w:t>
      </w:r>
      <w:r w:rsidRPr="00B96E9F">
        <w:rPr>
          <w:rFonts w:eastAsia="Calibri" w:cstheme="minorHAnsi"/>
          <w:szCs w:val="22"/>
        </w:rPr>
        <w:t xml:space="preserve">for each drug/commodity should be obtained from the pharmacist or stock manager at the site. </w:t>
      </w:r>
      <w:r w:rsidR="00D74E9E" w:rsidRPr="00B96E9F">
        <w:rPr>
          <w:rFonts w:eastAsia="Calibri" w:cstheme="minorHAnsi"/>
          <w:szCs w:val="22"/>
        </w:rPr>
        <w:t xml:space="preserve">This information may also be obtained from the LMIS. </w:t>
      </w:r>
      <w:r w:rsidR="00266C08" w:rsidRPr="00B96E9F">
        <w:rPr>
          <w:rFonts w:eastAsia="Calibri" w:cstheme="minorHAnsi"/>
          <w:szCs w:val="22"/>
        </w:rPr>
        <w:t xml:space="preserve">The LFA should </w:t>
      </w:r>
      <w:r w:rsidR="00704967" w:rsidRPr="00B96E9F">
        <w:rPr>
          <w:rFonts w:eastAsia="Calibri" w:cstheme="minorHAnsi"/>
          <w:szCs w:val="22"/>
        </w:rPr>
        <w:t>verify</w:t>
      </w:r>
      <w:r w:rsidR="00D30D29" w:rsidRPr="00B96E9F">
        <w:rPr>
          <w:rFonts w:eastAsia="Calibri" w:cstheme="minorHAnsi"/>
          <w:szCs w:val="22"/>
        </w:rPr>
        <w:t xml:space="preserve"> from the stock record</w:t>
      </w:r>
      <w:r w:rsidR="001B050F" w:rsidRPr="00B96E9F">
        <w:rPr>
          <w:rFonts w:eastAsia="Calibri" w:cstheme="minorHAnsi"/>
          <w:szCs w:val="22"/>
        </w:rPr>
        <w:t>(</w:t>
      </w:r>
      <w:r w:rsidR="00D30D29" w:rsidRPr="00B96E9F">
        <w:rPr>
          <w:rFonts w:eastAsia="Calibri" w:cstheme="minorHAnsi"/>
          <w:szCs w:val="22"/>
        </w:rPr>
        <w:t>s</w:t>
      </w:r>
      <w:r w:rsidR="001B050F" w:rsidRPr="00B96E9F">
        <w:rPr>
          <w:rFonts w:eastAsia="Calibri" w:cstheme="minorHAnsi"/>
          <w:szCs w:val="22"/>
        </w:rPr>
        <w:t>)</w:t>
      </w:r>
      <w:r w:rsidR="00D30D29" w:rsidRPr="00B96E9F">
        <w:rPr>
          <w:rFonts w:eastAsia="Calibri" w:cstheme="minorHAnsi"/>
          <w:szCs w:val="22"/>
        </w:rPr>
        <w:t xml:space="preserve"> the current stock level on hand. </w:t>
      </w:r>
      <w:r w:rsidRPr="00B96E9F">
        <w:rPr>
          <w:rFonts w:eastAsia="Calibri" w:cstheme="minorHAnsi"/>
          <w:szCs w:val="22"/>
        </w:rPr>
        <w:t xml:space="preserve"> Next, observe the stock availability in the stock room/pharmacy</w:t>
      </w:r>
      <w:r w:rsidR="007568D9" w:rsidRPr="00B96E9F">
        <w:rPr>
          <w:rFonts w:eastAsia="Calibri" w:cstheme="minorHAnsi"/>
          <w:szCs w:val="22"/>
        </w:rPr>
        <w:t>,</w:t>
      </w:r>
      <w:r w:rsidRPr="00B96E9F">
        <w:rPr>
          <w:rFonts w:eastAsia="Calibri" w:cstheme="minorHAnsi"/>
          <w:szCs w:val="22"/>
        </w:rPr>
        <w:t xml:space="preserve"> </w:t>
      </w:r>
      <w:r w:rsidR="001E3D76" w:rsidRPr="00B96E9F">
        <w:rPr>
          <w:rFonts w:eastAsia="Calibri" w:cstheme="minorHAnsi"/>
          <w:szCs w:val="22"/>
        </w:rPr>
        <w:t xml:space="preserve">i.e. </w:t>
      </w:r>
      <w:r w:rsidRPr="00B96E9F">
        <w:rPr>
          <w:rFonts w:eastAsia="Calibri" w:cstheme="minorHAnsi"/>
          <w:szCs w:val="22"/>
        </w:rPr>
        <w:t xml:space="preserve">observe if the </w:t>
      </w:r>
      <w:r w:rsidR="001E3D76" w:rsidRPr="00B96E9F">
        <w:rPr>
          <w:rFonts w:eastAsia="Calibri" w:cstheme="minorHAnsi"/>
          <w:szCs w:val="22"/>
        </w:rPr>
        <w:t xml:space="preserve">minimum required </w:t>
      </w:r>
      <w:r w:rsidRPr="00B96E9F">
        <w:rPr>
          <w:rFonts w:eastAsia="Calibri" w:cstheme="minorHAnsi"/>
          <w:szCs w:val="22"/>
        </w:rPr>
        <w:t xml:space="preserve">stock is </w:t>
      </w:r>
      <w:r w:rsidR="00846A32" w:rsidRPr="00B96E9F">
        <w:rPr>
          <w:rFonts w:eastAsia="Calibri" w:cstheme="minorHAnsi"/>
          <w:szCs w:val="22"/>
        </w:rPr>
        <w:t>available</w:t>
      </w:r>
      <w:r w:rsidR="002D512B" w:rsidRPr="00B96E9F">
        <w:rPr>
          <w:rFonts w:eastAsia="Calibri" w:cstheme="minorHAnsi"/>
          <w:szCs w:val="22"/>
        </w:rPr>
        <w:t>,</w:t>
      </w:r>
      <w:r w:rsidR="001E3D76" w:rsidRPr="00B96E9F">
        <w:rPr>
          <w:rFonts w:eastAsia="Calibri" w:cstheme="minorHAnsi"/>
          <w:szCs w:val="22"/>
        </w:rPr>
        <w:t xml:space="preserve"> or </w:t>
      </w:r>
      <w:r w:rsidR="00B11981" w:rsidRPr="00B96E9F">
        <w:rPr>
          <w:rFonts w:eastAsia="Calibri" w:cstheme="minorHAnsi"/>
          <w:szCs w:val="22"/>
        </w:rPr>
        <w:t xml:space="preserve">if </w:t>
      </w:r>
      <w:r w:rsidR="001E3D76" w:rsidRPr="00B96E9F">
        <w:rPr>
          <w:rFonts w:eastAsia="Calibri" w:cstheme="minorHAnsi"/>
          <w:szCs w:val="22"/>
        </w:rPr>
        <w:t>there is a stock-out</w:t>
      </w:r>
      <w:r w:rsidRPr="00B96E9F">
        <w:rPr>
          <w:rFonts w:eastAsia="Calibri" w:cstheme="minorHAnsi"/>
          <w:szCs w:val="22"/>
        </w:rPr>
        <w:t>. E</w:t>
      </w:r>
      <w:r w:rsidR="00704967" w:rsidRPr="00B96E9F">
        <w:rPr>
          <w:rFonts w:eastAsia="Calibri" w:cstheme="minorHAnsi"/>
          <w:szCs w:val="22"/>
        </w:rPr>
        <w:t>stimate</w:t>
      </w:r>
      <w:r w:rsidRPr="00B96E9F">
        <w:rPr>
          <w:rFonts w:eastAsia="Calibri" w:cstheme="minorHAnsi"/>
          <w:szCs w:val="22"/>
        </w:rPr>
        <w:t xml:space="preserve"> </w:t>
      </w:r>
      <w:r w:rsidR="00846A32" w:rsidRPr="00B96E9F">
        <w:rPr>
          <w:rFonts w:eastAsia="Calibri" w:cstheme="minorHAnsi"/>
          <w:szCs w:val="22"/>
        </w:rPr>
        <w:t>whether the available stock is below, at minimum stock level</w:t>
      </w:r>
      <w:r w:rsidR="00BA4724" w:rsidRPr="00B96E9F">
        <w:rPr>
          <w:rFonts w:eastAsia="Calibri" w:cstheme="minorHAnsi"/>
          <w:szCs w:val="22"/>
        </w:rPr>
        <w:t xml:space="preserve"> or above</w:t>
      </w:r>
      <w:r w:rsidR="002D512B" w:rsidRPr="00B96E9F">
        <w:rPr>
          <w:rFonts w:eastAsia="Calibri" w:cstheme="minorHAnsi"/>
          <w:szCs w:val="22"/>
        </w:rPr>
        <w:t>,</w:t>
      </w:r>
      <w:r w:rsidR="001B050F" w:rsidRPr="00B96E9F">
        <w:rPr>
          <w:rFonts w:eastAsia="Calibri" w:cstheme="minorHAnsi"/>
          <w:szCs w:val="22"/>
        </w:rPr>
        <w:t xml:space="preserve"> </w:t>
      </w:r>
      <w:r w:rsidR="00846A32" w:rsidRPr="00B96E9F">
        <w:rPr>
          <w:rFonts w:eastAsia="Calibri" w:cstheme="minorHAnsi"/>
          <w:szCs w:val="22"/>
        </w:rPr>
        <w:t xml:space="preserve">or stock out for </w:t>
      </w:r>
      <w:r w:rsidR="00704967" w:rsidRPr="00B96E9F">
        <w:rPr>
          <w:rFonts w:eastAsia="Calibri" w:cstheme="minorHAnsi"/>
          <w:szCs w:val="22"/>
        </w:rPr>
        <w:t>each</w:t>
      </w:r>
      <w:r w:rsidRPr="00B96E9F">
        <w:rPr>
          <w:rFonts w:eastAsia="Calibri" w:cstheme="minorHAnsi"/>
          <w:szCs w:val="22"/>
        </w:rPr>
        <w:t xml:space="preserve"> drug/commodity</w:t>
      </w:r>
      <w:r w:rsidR="00704967" w:rsidRPr="00B96E9F">
        <w:rPr>
          <w:rFonts w:eastAsia="Calibri" w:cstheme="minorHAnsi"/>
          <w:szCs w:val="22"/>
        </w:rPr>
        <w:t xml:space="preserve">. </w:t>
      </w:r>
    </w:p>
    <w:p w14:paraId="1FDE041D" w14:textId="77777777" w:rsidR="00704967" w:rsidRPr="00B96E9F" w:rsidRDefault="00704967" w:rsidP="000E7BB6">
      <w:pPr>
        <w:rPr>
          <w:rFonts w:eastAsia="Calibri" w:cstheme="minorHAnsi"/>
          <w:szCs w:val="22"/>
        </w:rPr>
      </w:pPr>
    </w:p>
    <w:p w14:paraId="499290DE" w14:textId="0EA4D1DB" w:rsidR="007C7F08" w:rsidRPr="00B96E9F" w:rsidRDefault="00E74B84" w:rsidP="000E7BB6">
      <w:pPr>
        <w:autoSpaceDE w:val="0"/>
        <w:autoSpaceDN w:val="0"/>
        <w:adjustRightInd w:val="0"/>
        <w:outlineLvl w:val="0"/>
        <w:rPr>
          <w:rFonts w:eastAsia="Calibri" w:cstheme="minorHAnsi"/>
          <w:szCs w:val="22"/>
        </w:rPr>
      </w:pPr>
      <w:r w:rsidRPr="00B96E9F">
        <w:rPr>
          <w:rFonts w:eastAsia="Calibri" w:cstheme="minorHAnsi"/>
          <w:szCs w:val="22"/>
        </w:rPr>
        <w:t xml:space="preserve">Note: </w:t>
      </w:r>
      <w:r w:rsidR="00704967" w:rsidRPr="00B96E9F">
        <w:rPr>
          <w:rFonts w:eastAsia="Calibri" w:cstheme="minorHAnsi"/>
          <w:szCs w:val="22"/>
        </w:rPr>
        <w:t>It is not necessary to do a full stock count</w:t>
      </w:r>
      <w:r w:rsidRPr="00B96E9F">
        <w:rPr>
          <w:rFonts w:eastAsia="Calibri" w:cstheme="minorHAnsi"/>
          <w:szCs w:val="22"/>
        </w:rPr>
        <w:t xml:space="preserve"> </w:t>
      </w:r>
      <w:r w:rsidR="00AB7B91" w:rsidRPr="00B96E9F">
        <w:rPr>
          <w:rFonts w:eastAsia="Calibri" w:cstheme="minorHAnsi"/>
          <w:szCs w:val="22"/>
        </w:rPr>
        <w:t>of drugs and commodities</w:t>
      </w:r>
      <w:r w:rsidR="00704967" w:rsidRPr="00B96E9F">
        <w:rPr>
          <w:rFonts w:eastAsia="Calibri" w:cstheme="minorHAnsi"/>
          <w:szCs w:val="22"/>
        </w:rPr>
        <w:t>; an observation of the physical stock available, the</w:t>
      </w:r>
      <w:r w:rsidR="009418B2" w:rsidRPr="00B96E9F">
        <w:rPr>
          <w:rFonts w:eastAsia="Calibri" w:cstheme="minorHAnsi"/>
          <w:szCs w:val="22"/>
        </w:rPr>
        <w:t xml:space="preserve"> estimated</w:t>
      </w:r>
      <w:r w:rsidR="00704967" w:rsidRPr="00B96E9F">
        <w:rPr>
          <w:rFonts w:eastAsia="Calibri" w:cstheme="minorHAnsi"/>
          <w:szCs w:val="22"/>
        </w:rPr>
        <w:t xml:space="preserve"> number of full or partial stock units should be sufficient </w:t>
      </w:r>
      <w:r w:rsidR="009418B2" w:rsidRPr="00B96E9F">
        <w:rPr>
          <w:rFonts w:eastAsia="Calibri" w:cstheme="minorHAnsi"/>
          <w:szCs w:val="22"/>
        </w:rPr>
        <w:t>for</w:t>
      </w:r>
      <w:r w:rsidR="00AD7AE1" w:rsidRPr="00B96E9F">
        <w:rPr>
          <w:rFonts w:eastAsia="Calibri" w:cstheme="minorHAnsi"/>
          <w:szCs w:val="22"/>
        </w:rPr>
        <w:t xml:space="preserve"> </w:t>
      </w:r>
      <w:r w:rsidR="00704967" w:rsidRPr="00B96E9F">
        <w:rPr>
          <w:rFonts w:eastAsia="Calibri" w:cstheme="minorHAnsi"/>
          <w:szCs w:val="22"/>
        </w:rPr>
        <w:t>approximate stock levels</w:t>
      </w:r>
      <w:r w:rsidR="001B050F" w:rsidRPr="00B96E9F">
        <w:rPr>
          <w:rFonts w:eastAsia="Calibri" w:cstheme="minorHAnsi"/>
          <w:szCs w:val="22"/>
        </w:rPr>
        <w:t>.</w:t>
      </w:r>
    </w:p>
    <w:p w14:paraId="641385F7" w14:textId="5C07328A" w:rsidR="00D8644E" w:rsidRPr="00B96E9F" w:rsidRDefault="00D8644E" w:rsidP="000E7BB6">
      <w:pPr>
        <w:autoSpaceDE w:val="0"/>
        <w:autoSpaceDN w:val="0"/>
        <w:adjustRightInd w:val="0"/>
        <w:outlineLvl w:val="0"/>
        <w:rPr>
          <w:rFonts w:eastAsia="Calibri" w:cstheme="minorHAnsi"/>
          <w:szCs w:val="22"/>
        </w:rPr>
      </w:pPr>
    </w:p>
    <w:p w14:paraId="1B2AC1DC" w14:textId="3250D89D" w:rsidR="00D8644E" w:rsidRPr="00B96E9F" w:rsidRDefault="00D8644E" w:rsidP="000E7BB6">
      <w:pPr>
        <w:autoSpaceDE w:val="0"/>
        <w:autoSpaceDN w:val="0"/>
        <w:adjustRightInd w:val="0"/>
        <w:outlineLvl w:val="0"/>
        <w:rPr>
          <w:rFonts w:eastAsiaTheme="majorEastAsia" w:cstheme="minorHAnsi"/>
          <w:szCs w:val="22"/>
        </w:rPr>
      </w:pPr>
      <w:r w:rsidRPr="00B96E9F">
        <w:rPr>
          <w:rFonts w:eastAsiaTheme="majorEastAsia" w:cstheme="minorHAnsi"/>
          <w:szCs w:val="22"/>
        </w:rPr>
        <w:t xml:space="preserve">Please note that for the C19 RM M&amp;E framework, we are also looking for information on stock availability of key commodities at month-end. Please review the stock cards for this data for the commodities specified in the questionnaire. </w:t>
      </w:r>
    </w:p>
    <w:p w14:paraId="72ABAE03" w14:textId="77777777" w:rsidR="00E965DE" w:rsidRPr="00B96E9F" w:rsidRDefault="00E965DE" w:rsidP="000E7BB6">
      <w:pPr>
        <w:rPr>
          <w:rFonts w:eastAsia="Calibri" w:cstheme="minorHAnsi"/>
          <w:szCs w:val="22"/>
        </w:rPr>
      </w:pPr>
    </w:p>
    <w:p w14:paraId="516418AF" w14:textId="5D121EB7" w:rsidR="00A27596" w:rsidRPr="00B96E9F" w:rsidRDefault="00DB7FE2" w:rsidP="000E7BB6">
      <w:pPr>
        <w:rPr>
          <w:rFonts w:cstheme="minorHAnsi"/>
          <w:szCs w:val="22"/>
        </w:rPr>
      </w:pPr>
      <w:r w:rsidRPr="00B96E9F">
        <w:rPr>
          <w:rFonts w:cstheme="minorHAnsi"/>
          <w:szCs w:val="22"/>
        </w:rPr>
        <w:t xml:space="preserve">The questionnaire should be completed and submitted to the Global Fund in Survey Monkey. </w:t>
      </w:r>
    </w:p>
    <w:p w14:paraId="10B0B5F4" w14:textId="2F80F4F6" w:rsidR="00A27596" w:rsidRDefault="00A27596" w:rsidP="000E7BB6">
      <w:pPr>
        <w:rPr>
          <w:rFonts w:eastAsia="Calibri" w:cstheme="minorHAnsi"/>
          <w:szCs w:val="22"/>
        </w:rPr>
      </w:pPr>
    </w:p>
    <w:p w14:paraId="0142603B" w14:textId="6A726942" w:rsidR="00B96E9F" w:rsidRDefault="00B96E9F" w:rsidP="000E7BB6">
      <w:pPr>
        <w:rPr>
          <w:rFonts w:eastAsia="Calibri" w:cstheme="minorHAnsi"/>
          <w:szCs w:val="22"/>
        </w:rPr>
      </w:pPr>
    </w:p>
    <w:p w14:paraId="423D012A" w14:textId="396274AF" w:rsidR="00B96E9F" w:rsidRDefault="00B96E9F" w:rsidP="000E7BB6">
      <w:pPr>
        <w:rPr>
          <w:rFonts w:eastAsia="Calibri" w:cstheme="minorHAnsi"/>
          <w:szCs w:val="22"/>
        </w:rPr>
      </w:pPr>
    </w:p>
    <w:p w14:paraId="112341E8" w14:textId="10A41D14" w:rsidR="00B96E9F" w:rsidRDefault="00B96E9F" w:rsidP="000E7BB6">
      <w:pPr>
        <w:rPr>
          <w:rFonts w:eastAsia="Calibri" w:cstheme="minorHAnsi"/>
          <w:szCs w:val="22"/>
        </w:rPr>
      </w:pPr>
    </w:p>
    <w:p w14:paraId="02FC39CC" w14:textId="77777777" w:rsidR="00B96E9F" w:rsidRPr="00B96E9F" w:rsidRDefault="00B96E9F" w:rsidP="000E7BB6">
      <w:pPr>
        <w:rPr>
          <w:rFonts w:eastAsia="Calibri" w:cstheme="minorHAnsi"/>
          <w:szCs w:val="22"/>
        </w:rPr>
      </w:pPr>
    </w:p>
    <w:p w14:paraId="022CA46E" w14:textId="271B8DC2" w:rsidR="00762C47" w:rsidRPr="00B96E9F" w:rsidRDefault="00762C47" w:rsidP="000E7BB6">
      <w:pPr>
        <w:rPr>
          <w:rFonts w:cstheme="minorHAnsi"/>
          <w:b/>
          <w:szCs w:val="22"/>
        </w:rPr>
      </w:pPr>
    </w:p>
    <w:p w14:paraId="1EF10839" w14:textId="77777777" w:rsidR="00782BE2" w:rsidRPr="00B96E9F" w:rsidRDefault="00782BE2" w:rsidP="000E7BB6">
      <w:pPr>
        <w:rPr>
          <w:rFonts w:cstheme="minorHAnsi"/>
          <w:b/>
          <w:szCs w:val="22"/>
        </w:rPr>
      </w:pPr>
    </w:p>
    <w:p w14:paraId="719362B6" w14:textId="77777777" w:rsidR="00AE2FF5" w:rsidRPr="00B96E9F" w:rsidRDefault="00AE2FF5" w:rsidP="000E7BB6">
      <w:pPr>
        <w:pStyle w:val="ListParagraph"/>
        <w:numPr>
          <w:ilvl w:val="0"/>
          <w:numId w:val="30"/>
        </w:numPr>
        <w:rPr>
          <w:rFonts w:ascii="Georgia" w:eastAsiaTheme="majorEastAsia" w:hAnsi="Georgia" w:cstheme="minorHAnsi"/>
          <w:b/>
          <w:bCs/>
          <w:szCs w:val="22"/>
          <w:lang w:eastAsia="zh-CN"/>
        </w:rPr>
      </w:pPr>
      <w:r w:rsidRPr="00B96E9F">
        <w:rPr>
          <w:rFonts w:ascii="Georgia" w:eastAsiaTheme="majorEastAsia" w:hAnsi="Georgia" w:cstheme="minorHAnsi"/>
          <w:b/>
          <w:bCs/>
          <w:szCs w:val="22"/>
          <w:lang w:eastAsia="zh-CN"/>
        </w:rPr>
        <w:lastRenderedPageBreak/>
        <w:t>National Level Questions</w:t>
      </w:r>
    </w:p>
    <w:p w14:paraId="7E562028" w14:textId="77777777" w:rsidR="00AE2FF5" w:rsidRPr="00B96E9F" w:rsidRDefault="00AE2FF5" w:rsidP="00AE2FF5">
      <w:pPr>
        <w:rPr>
          <w:rFonts w:eastAsiaTheme="majorEastAsia" w:cstheme="minorHAnsi"/>
          <w:szCs w:val="22"/>
        </w:rPr>
      </w:pPr>
    </w:p>
    <w:p w14:paraId="4D78AA79" w14:textId="51EB11F2" w:rsidR="00AE2FF5" w:rsidRPr="00B96E9F" w:rsidRDefault="00AE2FF5" w:rsidP="00AE2FF5">
      <w:pPr>
        <w:rPr>
          <w:rFonts w:eastAsiaTheme="majorEastAsia" w:cstheme="minorHAnsi"/>
          <w:szCs w:val="22"/>
        </w:rPr>
      </w:pPr>
      <w:r w:rsidRPr="00B96E9F">
        <w:rPr>
          <w:rFonts w:eastAsiaTheme="majorEastAsia" w:cstheme="minorHAnsi"/>
          <w:szCs w:val="22"/>
        </w:rPr>
        <w:t>The following questions are important for analysis of certain sections. As these apply to all facilities, the LFA should check these with the Ministry of Health or other relevant authority prior to the start of the Spot Check field work</w:t>
      </w:r>
      <w:r w:rsidR="003D1F93" w:rsidRPr="00B96E9F">
        <w:rPr>
          <w:rFonts w:eastAsiaTheme="majorEastAsia" w:cstheme="minorHAnsi"/>
          <w:szCs w:val="22"/>
        </w:rPr>
        <w:t xml:space="preserve">. </w:t>
      </w:r>
    </w:p>
    <w:p w14:paraId="2952B5DE" w14:textId="6517D60B" w:rsidR="00AE2FF5" w:rsidRPr="00B96E9F" w:rsidRDefault="00AE2FF5" w:rsidP="00AE2FF5">
      <w:pPr>
        <w:rPr>
          <w:rFonts w:eastAsiaTheme="majorEastAsia" w:cstheme="minorHAnsi"/>
          <w:szCs w:val="22"/>
        </w:rPr>
      </w:pPr>
    </w:p>
    <w:p w14:paraId="56205EC8" w14:textId="1EE986DF" w:rsidR="00BB5CFD" w:rsidRPr="00B96E9F" w:rsidRDefault="00BB5CFD" w:rsidP="00623801">
      <w:pPr>
        <w:pStyle w:val="ListParagraph"/>
        <w:numPr>
          <w:ilvl w:val="0"/>
          <w:numId w:val="42"/>
        </w:numPr>
        <w:autoSpaceDE w:val="0"/>
        <w:autoSpaceDN w:val="0"/>
        <w:adjustRightInd w:val="0"/>
        <w:ind w:left="36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Notification of COVID-19 case(s) to government authority: Is COVID-19 a notifiable disease condition? </w:t>
      </w:r>
      <w:r w:rsidR="003D1F93" w:rsidRPr="00B96E9F">
        <w:rPr>
          <w:rFonts w:ascii="Georgia" w:eastAsiaTheme="majorEastAsia" w:hAnsi="Georgia" w:cstheme="minorHAnsi"/>
          <w:szCs w:val="22"/>
          <w:lang w:eastAsia="zh-CN"/>
        </w:rPr>
        <w:t xml:space="preserve">     </w:t>
      </w:r>
      <w:r w:rsidRPr="00B96E9F">
        <w:rPr>
          <w:rFonts w:ascii="Georgia" w:eastAsiaTheme="majorEastAsia" w:hAnsi="Georgia" w:cstheme="minorHAnsi"/>
          <w:szCs w:val="22"/>
          <w:lang w:eastAsia="zh-CN"/>
        </w:rPr>
        <w:t>Yes / No</w:t>
      </w:r>
    </w:p>
    <w:p w14:paraId="325E60DE" w14:textId="013D1439" w:rsidR="00623801" w:rsidRPr="00B96E9F" w:rsidRDefault="0099113F" w:rsidP="00623801">
      <w:pPr>
        <w:pStyle w:val="ListParagraph"/>
        <w:numPr>
          <w:ilvl w:val="0"/>
          <w:numId w:val="42"/>
        </w:numPr>
        <w:autoSpaceDE w:val="0"/>
        <w:autoSpaceDN w:val="0"/>
        <w:adjustRightInd w:val="0"/>
        <w:ind w:left="36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Disease-specific n</w:t>
      </w:r>
      <w:r w:rsidR="00623801" w:rsidRPr="00B96E9F">
        <w:rPr>
          <w:rFonts w:ascii="Georgia" w:eastAsiaTheme="majorEastAsia" w:hAnsi="Georgia" w:cstheme="minorHAnsi"/>
          <w:szCs w:val="22"/>
          <w:lang w:eastAsia="zh-CN"/>
        </w:rPr>
        <w:t>ational COV</w:t>
      </w:r>
      <w:r w:rsidRPr="00B96E9F">
        <w:rPr>
          <w:rFonts w:ascii="Georgia" w:eastAsiaTheme="majorEastAsia" w:hAnsi="Georgia" w:cstheme="minorHAnsi"/>
          <w:szCs w:val="22"/>
          <w:lang w:eastAsia="zh-CN"/>
        </w:rPr>
        <w:t>I</w:t>
      </w:r>
      <w:r w:rsidR="00623801" w:rsidRPr="00B96E9F">
        <w:rPr>
          <w:rFonts w:ascii="Georgia" w:eastAsiaTheme="majorEastAsia" w:hAnsi="Georgia" w:cstheme="minorHAnsi"/>
          <w:szCs w:val="22"/>
          <w:lang w:eastAsia="zh-CN"/>
        </w:rPr>
        <w:t>D-19 mitigation or adaptation plans</w:t>
      </w:r>
      <w:r w:rsidRPr="00B96E9F">
        <w:rPr>
          <w:rFonts w:ascii="Georgia" w:eastAsiaTheme="majorEastAsia" w:hAnsi="Georgia" w:cstheme="minorHAnsi"/>
          <w:szCs w:val="22"/>
          <w:lang w:eastAsia="zh-CN"/>
        </w:rPr>
        <w:t xml:space="preserve">: </w:t>
      </w:r>
      <w:r w:rsidR="00623801" w:rsidRPr="00B96E9F">
        <w:rPr>
          <w:rFonts w:ascii="Georgia" w:eastAsiaTheme="majorEastAsia" w:hAnsi="Georgia" w:cstheme="minorHAnsi"/>
          <w:szCs w:val="22"/>
          <w:lang w:eastAsia="zh-CN"/>
        </w:rPr>
        <w:t xml:space="preserve">have national COVID-19 mitigation plans been developed, </w:t>
      </w:r>
      <w:proofErr w:type="gramStart"/>
      <w:r w:rsidR="00623801" w:rsidRPr="00B96E9F">
        <w:rPr>
          <w:rFonts w:ascii="Georgia" w:eastAsiaTheme="majorEastAsia" w:hAnsi="Georgia" w:cstheme="minorHAnsi"/>
          <w:szCs w:val="22"/>
          <w:lang w:eastAsia="zh-CN"/>
        </w:rPr>
        <w:t>funded</w:t>
      </w:r>
      <w:proofErr w:type="gramEnd"/>
      <w:r w:rsidR="00623801" w:rsidRPr="00B96E9F">
        <w:rPr>
          <w:rFonts w:ascii="Georgia" w:eastAsiaTheme="majorEastAsia" w:hAnsi="Georgia" w:cstheme="minorHAnsi"/>
          <w:szCs w:val="22"/>
          <w:lang w:eastAsia="zh-CN"/>
        </w:rPr>
        <w:t xml:space="preserve"> and implemented specifically for HIV, TB and malaria?</w:t>
      </w:r>
      <w:r w:rsidR="005A0783" w:rsidRPr="00B96E9F">
        <w:rPr>
          <w:rFonts w:ascii="Georgia" w:eastAsiaTheme="majorEastAsia" w:hAnsi="Georgia" w:cstheme="minorHAnsi"/>
          <w:szCs w:val="22"/>
          <w:lang w:eastAsia="zh-CN"/>
        </w:rPr>
        <w:t xml:space="preserve">  </w:t>
      </w:r>
      <w:r w:rsidR="00623801" w:rsidRPr="00B96E9F">
        <w:rPr>
          <w:rFonts w:ascii="Georgia" w:eastAsiaTheme="majorEastAsia" w:hAnsi="Georgia" w:cstheme="minorHAnsi"/>
          <w:szCs w:val="22"/>
          <w:lang w:eastAsia="zh-CN"/>
        </w:rPr>
        <w:t xml:space="preserve">(Please contact the national program managers for HIV, </w:t>
      </w:r>
      <w:proofErr w:type="gramStart"/>
      <w:r w:rsidR="00623801" w:rsidRPr="00B96E9F">
        <w:rPr>
          <w:rFonts w:ascii="Georgia" w:eastAsiaTheme="majorEastAsia" w:hAnsi="Georgia" w:cstheme="minorHAnsi"/>
          <w:szCs w:val="22"/>
          <w:lang w:eastAsia="zh-CN"/>
        </w:rPr>
        <w:t>TB</w:t>
      </w:r>
      <w:proofErr w:type="gramEnd"/>
      <w:r w:rsidR="00623801" w:rsidRPr="00B96E9F">
        <w:rPr>
          <w:rFonts w:ascii="Georgia" w:eastAsiaTheme="majorEastAsia" w:hAnsi="Georgia" w:cstheme="minorHAnsi"/>
          <w:szCs w:val="22"/>
          <w:lang w:eastAsia="zh-CN"/>
        </w:rPr>
        <w:t xml:space="preserve"> and malaria to complete the table below)</w:t>
      </w:r>
    </w:p>
    <w:p w14:paraId="69B6F711" w14:textId="77777777" w:rsidR="00623801" w:rsidRPr="00B96E9F" w:rsidRDefault="00623801" w:rsidP="00623801">
      <w:pPr>
        <w:autoSpaceDE w:val="0"/>
        <w:autoSpaceDN w:val="0"/>
        <w:adjustRightInd w:val="0"/>
        <w:rPr>
          <w:rFonts w:eastAsiaTheme="majorEastAsia" w:cstheme="minorHAnsi"/>
          <w:szCs w:val="22"/>
        </w:rPr>
      </w:pPr>
      <w:r w:rsidRPr="00B96E9F">
        <w:rPr>
          <w:rFonts w:eastAsiaTheme="majorEastAsia" w:cstheme="minorHAnsi"/>
          <w:szCs w:val="22"/>
        </w:rPr>
        <w:t xml:space="preserve"> </w:t>
      </w:r>
    </w:p>
    <w:tbl>
      <w:tblPr>
        <w:tblStyle w:val="TableGrid"/>
        <w:tblW w:w="8635" w:type="dxa"/>
        <w:tblLook w:val="04A0" w:firstRow="1" w:lastRow="0" w:firstColumn="1" w:lastColumn="0" w:noHBand="0" w:noVBand="1"/>
      </w:tblPr>
      <w:tblGrid>
        <w:gridCol w:w="1020"/>
        <w:gridCol w:w="2380"/>
        <w:gridCol w:w="1439"/>
        <w:gridCol w:w="1787"/>
        <w:gridCol w:w="2009"/>
      </w:tblGrid>
      <w:tr w:rsidR="00B96E9F" w:rsidRPr="00B96E9F" w14:paraId="3AEBC146" w14:textId="77777777" w:rsidTr="005A0783">
        <w:trPr>
          <w:trHeight w:val="1115"/>
        </w:trPr>
        <w:tc>
          <w:tcPr>
            <w:tcW w:w="1075" w:type="dxa"/>
          </w:tcPr>
          <w:p w14:paraId="2B313FE3" w14:textId="77777777" w:rsidR="00623801" w:rsidRPr="00B96E9F" w:rsidRDefault="00623801" w:rsidP="00AF6D28">
            <w:pPr>
              <w:rPr>
                <w:rFonts w:eastAsiaTheme="majorEastAsia" w:cstheme="minorHAnsi"/>
                <w:szCs w:val="22"/>
              </w:rPr>
            </w:pPr>
          </w:p>
        </w:tc>
        <w:tc>
          <w:tcPr>
            <w:tcW w:w="1805" w:type="dxa"/>
          </w:tcPr>
          <w:p w14:paraId="1B6CB2D8" w14:textId="77777777" w:rsidR="00623801" w:rsidRPr="00B96E9F" w:rsidRDefault="00623801" w:rsidP="00AF6D28">
            <w:pPr>
              <w:jc w:val="center"/>
              <w:rPr>
                <w:rFonts w:eastAsiaTheme="majorEastAsia" w:cstheme="minorHAnsi"/>
                <w:szCs w:val="22"/>
              </w:rPr>
            </w:pPr>
            <w:r w:rsidRPr="00B96E9F">
              <w:rPr>
                <w:rFonts w:eastAsiaTheme="majorEastAsia" w:cstheme="minorHAnsi"/>
                <w:szCs w:val="22"/>
              </w:rPr>
              <w:t>No national COVID-19 mitigation/adaptation plan developed</w:t>
            </w:r>
          </w:p>
        </w:tc>
        <w:tc>
          <w:tcPr>
            <w:tcW w:w="1705" w:type="dxa"/>
          </w:tcPr>
          <w:p w14:paraId="3415D7F8" w14:textId="77777777" w:rsidR="00623801" w:rsidRPr="00B96E9F" w:rsidRDefault="00623801" w:rsidP="00AF6D28">
            <w:pPr>
              <w:jc w:val="center"/>
              <w:rPr>
                <w:rFonts w:eastAsiaTheme="majorEastAsia" w:cstheme="minorHAnsi"/>
                <w:szCs w:val="22"/>
              </w:rPr>
            </w:pPr>
            <w:r w:rsidRPr="00B96E9F">
              <w:rPr>
                <w:rFonts w:eastAsiaTheme="majorEastAsia" w:cstheme="minorHAnsi"/>
                <w:szCs w:val="22"/>
              </w:rPr>
              <w:t>Yes, plan developed but not yet funded</w:t>
            </w:r>
          </w:p>
          <w:p w14:paraId="450B1438" w14:textId="77777777" w:rsidR="00623801" w:rsidRPr="00B96E9F" w:rsidRDefault="00623801" w:rsidP="00AF6D28">
            <w:pPr>
              <w:jc w:val="center"/>
              <w:rPr>
                <w:rFonts w:eastAsiaTheme="majorEastAsia" w:cstheme="minorHAnsi"/>
                <w:szCs w:val="22"/>
              </w:rPr>
            </w:pPr>
          </w:p>
        </w:tc>
        <w:tc>
          <w:tcPr>
            <w:tcW w:w="1800" w:type="dxa"/>
          </w:tcPr>
          <w:p w14:paraId="55137AFD" w14:textId="77777777" w:rsidR="00623801" w:rsidRPr="00B96E9F" w:rsidRDefault="00623801" w:rsidP="00AF6D28">
            <w:pPr>
              <w:jc w:val="center"/>
              <w:rPr>
                <w:rFonts w:eastAsiaTheme="majorEastAsia" w:cstheme="minorHAnsi"/>
                <w:szCs w:val="22"/>
              </w:rPr>
            </w:pPr>
            <w:r w:rsidRPr="00B96E9F">
              <w:rPr>
                <w:rFonts w:eastAsiaTheme="majorEastAsia" w:cstheme="minorHAnsi"/>
                <w:szCs w:val="22"/>
              </w:rPr>
              <w:t>Yes, plan developed &amp; funded but implementation has not yet started</w:t>
            </w:r>
          </w:p>
        </w:tc>
        <w:tc>
          <w:tcPr>
            <w:tcW w:w="2250" w:type="dxa"/>
          </w:tcPr>
          <w:p w14:paraId="67622329" w14:textId="77777777" w:rsidR="00623801" w:rsidRPr="00B96E9F" w:rsidRDefault="00623801" w:rsidP="00AF6D28">
            <w:pPr>
              <w:jc w:val="center"/>
              <w:rPr>
                <w:rFonts w:eastAsiaTheme="majorEastAsia" w:cstheme="minorHAnsi"/>
                <w:szCs w:val="22"/>
              </w:rPr>
            </w:pPr>
            <w:r w:rsidRPr="00B96E9F">
              <w:rPr>
                <w:rFonts w:eastAsiaTheme="majorEastAsia" w:cstheme="minorHAnsi"/>
                <w:szCs w:val="22"/>
              </w:rPr>
              <w:t>Yes, plan developed, funded &amp; Implementation has started</w:t>
            </w:r>
          </w:p>
        </w:tc>
      </w:tr>
      <w:tr w:rsidR="00B96E9F" w:rsidRPr="00B96E9F" w14:paraId="1DBD68AA" w14:textId="77777777" w:rsidTr="005A0783">
        <w:tc>
          <w:tcPr>
            <w:tcW w:w="1075" w:type="dxa"/>
          </w:tcPr>
          <w:p w14:paraId="01626B0F" w14:textId="77777777" w:rsidR="00623801" w:rsidRPr="00B96E9F" w:rsidRDefault="00623801" w:rsidP="00AF6D28">
            <w:pPr>
              <w:rPr>
                <w:rFonts w:eastAsiaTheme="majorEastAsia" w:cstheme="minorHAnsi"/>
                <w:szCs w:val="22"/>
              </w:rPr>
            </w:pPr>
            <w:r w:rsidRPr="00B96E9F">
              <w:rPr>
                <w:rFonts w:eastAsiaTheme="majorEastAsia" w:cstheme="minorHAnsi"/>
                <w:szCs w:val="22"/>
              </w:rPr>
              <w:t xml:space="preserve">HIV </w:t>
            </w:r>
          </w:p>
        </w:tc>
        <w:tc>
          <w:tcPr>
            <w:tcW w:w="1805" w:type="dxa"/>
          </w:tcPr>
          <w:p w14:paraId="37B1BCA5"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705" w:type="dxa"/>
          </w:tcPr>
          <w:p w14:paraId="389EE780"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800" w:type="dxa"/>
          </w:tcPr>
          <w:p w14:paraId="4323EB79"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2250" w:type="dxa"/>
          </w:tcPr>
          <w:p w14:paraId="540D4FDB"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r>
      <w:tr w:rsidR="00B96E9F" w:rsidRPr="00B96E9F" w14:paraId="0F635F43" w14:textId="77777777" w:rsidTr="005A0783">
        <w:tc>
          <w:tcPr>
            <w:tcW w:w="1075" w:type="dxa"/>
          </w:tcPr>
          <w:p w14:paraId="06650F03" w14:textId="77777777" w:rsidR="00623801" w:rsidRPr="00B96E9F" w:rsidRDefault="00623801" w:rsidP="00AF6D28">
            <w:pPr>
              <w:rPr>
                <w:rFonts w:eastAsiaTheme="majorEastAsia" w:cstheme="minorHAnsi"/>
                <w:szCs w:val="22"/>
              </w:rPr>
            </w:pPr>
            <w:r w:rsidRPr="00B96E9F">
              <w:rPr>
                <w:rFonts w:eastAsiaTheme="majorEastAsia" w:cstheme="minorHAnsi"/>
                <w:szCs w:val="22"/>
              </w:rPr>
              <w:t xml:space="preserve">TB </w:t>
            </w:r>
          </w:p>
        </w:tc>
        <w:tc>
          <w:tcPr>
            <w:tcW w:w="1805" w:type="dxa"/>
          </w:tcPr>
          <w:p w14:paraId="6DFDA3FA"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705" w:type="dxa"/>
          </w:tcPr>
          <w:p w14:paraId="3688AF5F"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800" w:type="dxa"/>
          </w:tcPr>
          <w:p w14:paraId="34BCAB99"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2250" w:type="dxa"/>
          </w:tcPr>
          <w:p w14:paraId="450FEF7D"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r>
      <w:tr w:rsidR="00100FFA" w:rsidRPr="00B96E9F" w14:paraId="6C0E7429" w14:textId="77777777" w:rsidTr="005A0783">
        <w:tc>
          <w:tcPr>
            <w:tcW w:w="1075" w:type="dxa"/>
          </w:tcPr>
          <w:p w14:paraId="724A4070" w14:textId="77777777" w:rsidR="00623801" w:rsidRPr="00B96E9F" w:rsidRDefault="00623801" w:rsidP="00AF6D28">
            <w:pPr>
              <w:rPr>
                <w:rFonts w:eastAsiaTheme="majorEastAsia" w:cstheme="minorHAnsi"/>
                <w:szCs w:val="22"/>
              </w:rPr>
            </w:pPr>
            <w:r w:rsidRPr="00B96E9F">
              <w:rPr>
                <w:rFonts w:eastAsiaTheme="majorEastAsia" w:cstheme="minorHAnsi"/>
                <w:szCs w:val="22"/>
              </w:rPr>
              <w:t xml:space="preserve">Malaria </w:t>
            </w:r>
          </w:p>
        </w:tc>
        <w:tc>
          <w:tcPr>
            <w:tcW w:w="1805" w:type="dxa"/>
          </w:tcPr>
          <w:p w14:paraId="2597043F"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705" w:type="dxa"/>
          </w:tcPr>
          <w:p w14:paraId="2D8AAC98"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1800" w:type="dxa"/>
          </w:tcPr>
          <w:p w14:paraId="3C0C168A"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c>
          <w:tcPr>
            <w:tcW w:w="2250" w:type="dxa"/>
          </w:tcPr>
          <w:p w14:paraId="36C98560" w14:textId="77777777" w:rsidR="00623801" w:rsidRPr="00B96E9F" w:rsidRDefault="00623801" w:rsidP="00AF6D28">
            <w:pPr>
              <w:jc w:val="center"/>
              <w:rPr>
                <w:rFonts w:eastAsiaTheme="majorEastAsia" w:cstheme="minorHAnsi"/>
                <w:szCs w:val="22"/>
              </w:rPr>
            </w:pPr>
            <w:r w:rsidRPr="00B96E9F">
              <w:rPr>
                <w:rFonts w:ascii="Segoe UI Symbol" w:eastAsiaTheme="majorEastAsia" w:hAnsi="Segoe UI Symbol" w:cs="Segoe UI Symbol"/>
                <w:szCs w:val="22"/>
              </w:rPr>
              <w:t>☐</w:t>
            </w:r>
          </w:p>
        </w:tc>
      </w:tr>
    </w:tbl>
    <w:p w14:paraId="27EB7BEA" w14:textId="77777777" w:rsidR="005A0783" w:rsidRPr="00B96E9F" w:rsidRDefault="005A0783" w:rsidP="00BB5CFD">
      <w:pPr>
        <w:autoSpaceDE w:val="0"/>
        <w:autoSpaceDN w:val="0"/>
        <w:adjustRightInd w:val="0"/>
        <w:rPr>
          <w:rFonts w:eastAsiaTheme="majorEastAsia" w:cstheme="minorHAnsi"/>
          <w:szCs w:val="22"/>
        </w:rPr>
      </w:pPr>
    </w:p>
    <w:p w14:paraId="5E7B6060" w14:textId="69C1F6F9" w:rsidR="00AE2FF5" w:rsidRPr="00B96E9F" w:rsidRDefault="005A0783" w:rsidP="003D1F93">
      <w:pPr>
        <w:pStyle w:val="ListParagraph"/>
        <w:autoSpaceDE w:val="0"/>
        <w:autoSpaceDN w:val="0"/>
        <w:adjustRightInd w:val="0"/>
        <w:ind w:left="36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Delivery schedules for key commodities: </w:t>
      </w:r>
      <w:r w:rsidR="00983345" w:rsidRPr="00B96E9F">
        <w:rPr>
          <w:rFonts w:ascii="Georgia" w:eastAsiaTheme="majorEastAsia" w:hAnsi="Georgia" w:cstheme="minorHAnsi"/>
          <w:szCs w:val="22"/>
          <w:lang w:eastAsia="zh-CN"/>
        </w:rPr>
        <w:t xml:space="preserve">identifying whether </w:t>
      </w:r>
      <w:r w:rsidR="006349C6" w:rsidRPr="00B96E9F">
        <w:rPr>
          <w:rFonts w:ascii="Georgia" w:eastAsiaTheme="majorEastAsia" w:hAnsi="Georgia" w:cstheme="minorHAnsi"/>
          <w:szCs w:val="22"/>
          <w:lang w:eastAsia="zh-CN"/>
        </w:rPr>
        <w:t xml:space="preserve">deliveries are received </w:t>
      </w:r>
      <w:r w:rsidR="00D23034" w:rsidRPr="00B96E9F">
        <w:rPr>
          <w:rFonts w:ascii="Georgia" w:eastAsiaTheme="majorEastAsia" w:hAnsi="Georgia" w:cstheme="minorHAnsi"/>
          <w:szCs w:val="22"/>
          <w:lang w:eastAsia="zh-CN"/>
        </w:rPr>
        <w:t xml:space="preserve">in line with </w:t>
      </w:r>
      <w:r w:rsidR="009A0B4B" w:rsidRPr="00B96E9F">
        <w:rPr>
          <w:rFonts w:ascii="Georgia" w:eastAsiaTheme="majorEastAsia" w:hAnsi="Georgia" w:cstheme="minorHAnsi"/>
          <w:szCs w:val="22"/>
          <w:lang w:eastAsia="zh-CN"/>
        </w:rPr>
        <w:t>delivery SOPs is an important component in this Spot Check. Please</w:t>
      </w:r>
      <w:r w:rsidR="00900518" w:rsidRPr="00B96E9F">
        <w:rPr>
          <w:rFonts w:ascii="Georgia" w:eastAsiaTheme="majorEastAsia" w:hAnsi="Georgia" w:cstheme="minorHAnsi"/>
          <w:szCs w:val="22"/>
          <w:lang w:eastAsia="zh-CN"/>
        </w:rPr>
        <w:t xml:space="preserve"> </w:t>
      </w:r>
      <w:r w:rsidR="00821D45" w:rsidRPr="00B96E9F">
        <w:rPr>
          <w:rFonts w:ascii="Georgia" w:eastAsiaTheme="majorEastAsia" w:hAnsi="Georgia" w:cstheme="minorHAnsi"/>
          <w:szCs w:val="22"/>
          <w:lang w:eastAsia="zh-CN"/>
        </w:rPr>
        <w:t xml:space="preserve">find out the following. Information can normally be obtained from the Ministry of Health (pharmaceuticals department), Central Medical Store (or equivalent) or </w:t>
      </w:r>
      <w:proofErr w:type="gramStart"/>
      <w:r w:rsidR="00821D45" w:rsidRPr="00B96E9F">
        <w:rPr>
          <w:rFonts w:ascii="Georgia" w:eastAsiaTheme="majorEastAsia" w:hAnsi="Georgia" w:cstheme="minorHAnsi"/>
          <w:szCs w:val="22"/>
          <w:lang w:eastAsia="zh-CN"/>
        </w:rPr>
        <w:t>third party</w:t>
      </w:r>
      <w:proofErr w:type="gramEnd"/>
      <w:r w:rsidR="00821D45" w:rsidRPr="00B96E9F">
        <w:rPr>
          <w:rFonts w:ascii="Georgia" w:eastAsiaTheme="majorEastAsia" w:hAnsi="Georgia" w:cstheme="minorHAnsi"/>
          <w:szCs w:val="22"/>
          <w:lang w:eastAsia="zh-CN"/>
        </w:rPr>
        <w:t xml:space="preserve"> distribution / logistics partner</w:t>
      </w:r>
      <w:r w:rsidR="009A0B4B" w:rsidRPr="00B96E9F">
        <w:rPr>
          <w:rFonts w:ascii="Georgia" w:eastAsiaTheme="majorEastAsia" w:hAnsi="Georgia" w:cstheme="minorHAnsi"/>
          <w:szCs w:val="22"/>
          <w:lang w:eastAsia="zh-CN"/>
        </w:rPr>
        <w:t xml:space="preserve">: </w:t>
      </w:r>
      <w:r w:rsidR="001A6203" w:rsidRPr="00B96E9F">
        <w:rPr>
          <w:rFonts w:ascii="Georgia" w:eastAsiaTheme="majorEastAsia" w:hAnsi="Georgia" w:cstheme="minorHAnsi"/>
          <w:szCs w:val="22"/>
          <w:lang w:eastAsia="zh-CN"/>
        </w:rPr>
        <w:t xml:space="preserve"> </w:t>
      </w:r>
    </w:p>
    <w:p w14:paraId="1C9FD800" w14:textId="34F7D842" w:rsidR="001A6203" w:rsidRPr="00B96E9F" w:rsidRDefault="00AF7299" w:rsidP="003D1F93">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Is there an SOP for delivery schedule </w:t>
      </w:r>
      <w:r w:rsidR="00A03C3E" w:rsidRPr="00B96E9F">
        <w:rPr>
          <w:rFonts w:ascii="Georgia" w:eastAsiaTheme="majorEastAsia" w:hAnsi="Georgia" w:cstheme="minorHAnsi"/>
          <w:szCs w:val="22"/>
          <w:lang w:eastAsia="zh-CN"/>
        </w:rPr>
        <w:t>for delivery of commodities to health facilities?</w:t>
      </w:r>
    </w:p>
    <w:p w14:paraId="233027BB" w14:textId="1B2429CD" w:rsidR="00A03C3E" w:rsidRPr="00B96E9F" w:rsidRDefault="00A03C3E" w:rsidP="003D1F93">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Does the SOP define delivery schedules based on the date of order by the facility or based on distribution scheduled by the </w:t>
      </w:r>
      <w:r w:rsidR="00631B77" w:rsidRPr="00B96E9F">
        <w:rPr>
          <w:rFonts w:ascii="Georgia" w:eastAsiaTheme="majorEastAsia" w:hAnsi="Georgia" w:cstheme="minorHAnsi"/>
          <w:szCs w:val="22"/>
          <w:lang w:eastAsia="zh-CN"/>
        </w:rPr>
        <w:t>Central Medical Store (</w:t>
      </w:r>
      <w:proofErr w:type="gramStart"/>
      <w:r w:rsidR="00631B77" w:rsidRPr="00B96E9F">
        <w:rPr>
          <w:rFonts w:ascii="Georgia" w:eastAsiaTheme="majorEastAsia" w:hAnsi="Georgia" w:cstheme="minorHAnsi"/>
          <w:szCs w:val="22"/>
          <w:lang w:eastAsia="zh-CN"/>
        </w:rPr>
        <w:t>or equivalent)</w:t>
      </w:r>
      <w:proofErr w:type="gramEnd"/>
    </w:p>
    <w:p w14:paraId="5564507F" w14:textId="3D3263D2" w:rsidR="00631B77" w:rsidRPr="00B96E9F" w:rsidRDefault="00631B77" w:rsidP="003D1F93">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What is the frequency of the distribution </w:t>
      </w:r>
      <w:r w:rsidR="006A67D5" w:rsidRPr="00B96E9F">
        <w:rPr>
          <w:rFonts w:ascii="Georgia" w:eastAsiaTheme="majorEastAsia" w:hAnsi="Georgia" w:cstheme="minorHAnsi"/>
          <w:szCs w:val="22"/>
          <w:lang w:eastAsia="zh-CN"/>
        </w:rPr>
        <w:t>schedule of the CMS (e.g. monthly, bi-monthly, quarterly)?</w:t>
      </w:r>
    </w:p>
    <w:p w14:paraId="512C47DB" w14:textId="29DD0AF3" w:rsidR="006A67D5" w:rsidRPr="00B96E9F" w:rsidRDefault="006A67D5" w:rsidP="003D1F93">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Does the distribution round vary by commodity category (probe the frequency of distribution for HIV, TB, malaria and COVID-related commodities</w:t>
      </w:r>
      <w:proofErr w:type="gramStart"/>
      <w:r w:rsidRPr="00B96E9F">
        <w:rPr>
          <w:rFonts w:ascii="Georgia" w:eastAsiaTheme="majorEastAsia" w:hAnsi="Georgia" w:cstheme="minorHAnsi"/>
          <w:szCs w:val="22"/>
          <w:lang w:eastAsia="zh-CN"/>
        </w:rPr>
        <w:t>)</w:t>
      </w:r>
      <w:proofErr w:type="gramEnd"/>
    </w:p>
    <w:p w14:paraId="45D56429" w14:textId="77777777" w:rsidR="005523B1" w:rsidRPr="00B96E9F" w:rsidRDefault="006A67D5" w:rsidP="003D1F93">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Does the SOP </w:t>
      </w:r>
      <w:r w:rsidR="005523B1" w:rsidRPr="00B96E9F">
        <w:rPr>
          <w:rFonts w:ascii="Georgia" w:eastAsiaTheme="majorEastAsia" w:hAnsi="Georgia" w:cstheme="minorHAnsi"/>
          <w:szCs w:val="22"/>
          <w:lang w:eastAsia="zh-CN"/>
        </w:rPr>
        <w:t>indicate the maximum and minimum allowed stock level at national, regional and health facility level?</w:t>
      </w:r>
    </w:p>
    <w:p w14:paraId="4FD3D6ED" w14:textId="5B9187EA" w:rsidR="00AE2FF5" w:rsidRPr="00B96E9F" w:rsidRDefault="005523B1" w:rsidP="00AE2FF5">
      <w:pPr>
        <w:pStyle w:val="ListParagraph"/>
        <w:numPr>
          <w:ilvl w:val="0"/>
          <w:numId w:val="42"/>
        </w:numPr>
        <w:autoSpaceDE w:val="0"/>
        <w:autoSpaceDN w:val="0"/>
        <w:adjustRightInd w:val="0"/>
        <w:rPr>
          <w:rFonts w:ascii="Georgia" w:eastAsiaTheme="majorEastAsia" w:hAnsi="Georgia" w:cstheme="minorHAnsi"/>
          <w:szCs w:val="22"/>
          <w:lang w:eastAsia="zh-CN"/>
        </w:rPr>
      </w:pPr>
      <w:r w:rsidRPr="00B96E9F">
        <w:rPr>
          <w:rFonts w:ascii="Georgia" w:eastAsiaTheme="majorEastAsia" w:hAnsi="Georgia" w:cstheme="minorHAnsi"/>
          <w:szCs w:val="22"/>
          <w:lang w:eastAsia="zh-CN"/>
        </w:rPr>
        <w:t xml:space="preserve">Are emergency deliveries </w:t>
      </w:r>
      <w:r w:rsidR="00C75083" w:rsidRPr="00B96E9F">
        <w:rPr>
          <w:rFonts w:ascii="Georgia" w:eastAsiaTheme="majorEastAsia" w:hAnsi="Georgia" w:cstheme="minorHAnsi"/>
          <w:szCs w:val="22"/>
          <w:lang w:eastAsia="zh-CN"/>
        </w:rPr>
        <w:t>carried</w:t>
      </w:r>
      <w:r w:rsidR="00783919" w:rsidRPr="00B96E9F">
        <w:rPr>
          <w:rFonts w:ascii="Georgia" w:eastAsiaTheme="majorEastAsia" w:hAnsi="Georgia" w:cstheme="minorHAnsi"/>
          <w:szCs w:val="22"/>
          <w:lang w:eastAsia="zh-CN"/>
        </w:rPr>
        <w:t xml:space="preserve"> out? </w:t>
      </w:r>
      <w:r w:rsidR="00C75083" w:rsidRPr="00B96E9F">
        <w:rPr>
          <w:rFonts w:ascii="Georgia" w:eastAsiaTheme="majorEastAsia" w:hAnsi="Georgia" w:cstheme="minorHAnsi"/>
          <w:szCs w:val="22"/>
          <w:lang w:eastAsia="zh-CN"/>
        </w:rPr>
        <w:t xml:space="preserve"> </w:t>
      </w:r>
      <w:r w:rsidRPr="00B96E9F">
        <w:rPr>
          <w:rFonts w:ascii="Georgia" w:eastAsiaTheme="majorEastAsia" w:hAnsi="Georgia" w:cstheme="minorHAnsi"/>
          <w:szCs w:val="22"/>
          <w:lang w:eastAsia="zh-CN"/>
        </w:rPr>
        <w:t xml:space="preserve"> </w:t>
      </w:r>
    </w:p>
    <w:p w14:paraId="18209E3E" w14:textId="2930CA76" w:rsidR="00AE2FF5" w:rsidRPr="00B96E9F" w:rsidRDefault="004310D3" w:rsidP="00AE2FF5">
      <w:pPr>
        <w:rPr>
          <w:rFonts w:eastAsiaTheme="majorEastAsia" w:cstheme="minorHAnsi"/>
          <w:szCs w:val="22"/>
        </w:rPr>
      </w:pPr>
      <w:r w:rsidRPr="00B96E9F">
        <w:rPr>
          <w:rFonts w:eastAsiaTheme="majorEastAsia" w:cstheme="minorHAnsi"/>
          <w:szCs w:val="22"/>
        </w:rPr>
        <w:t xml:space="preserve"> </w:t>
      </w:r>
    </w:p>
    <w:p w14:paraId="35E03104" w14:textId="04ED213C" w:rsidR="00067C1F" w:rsidRPr="00B96E9F" w:rsidRDefault="00067C1F" w:rsidP="000E7BB6">
      <w:pPr>
        <w:pStyle w:val="ListParagraph"/>
        <w:numPr>
          <w:ilvl w:val="0"/>
          <w:numId w:val="30"/>
        </w:numPr>
        <w:rPr>
          <w:rFonts w:ascii="Georgia" w:hAnsi="Georgia" w:cstheme="minorHAnsi"/>
          <w:b/>
          <w:szCs w:val="22"/>
        </w:rPr>
      </w:pPr>
      <w:r w:rsidRPr="00B96E9F">
        <w:rPr>
          <w:rFonts w:ascii="Georgia" w:hAnsi="Georgia" w:cstheme="minorHAnsi"/>
          <w:b/>
          <w:szCs w:val="22"/>
        </w:rPr>
        <w:t>Analysis &amp; Reporting</w:t>
      </w:r>
    </w:p>
    <w:p w14:paraId="050EBD7F" w14:textId="77777777" w:rsidR="00ED2FC0" w:rsidRPr="00B96E9F" w:rsidRDefault="00ED2FC0" w:rsidP="00ED2FC0">
      <w:pPr>
        <w:pStyle w:val="ListParagraph"/>
        <w:rPr>
          <w:rFonts w:ascii="Georgia" w:hAnsi="Georgia" w:cstheme="minorHAnsi"/>
          <w:b/>
          <w:szCs w:val="22"/>
        </w:rPr>
      </w:pPr>
    </w:p>
    <w:p w14:paraId="74C54251" w14:textId="08782040" w:rsidR="00067C1F" w:rsidRPr="00B96E9F" w:rsidRDefault="00067C1F" w:rsidP="000945AF">
      <w:pPr>
        <w:jc w:val="both"/>
        <w:rPr>
          <w:rFonts w:cstheme="minorHAnsi"/>
          <w:szCs w:val="22"/>
        </w:rPr>
      </w:pPr>
      <w:r w:rsidRPr="00B96E9F">
        <w:rPr>
          <w:rFonts w:cstheme="minorHAnsi"/>
          <w:szCs w:val="22"/>
        </w:rPr>
        <w:t xml:space="preserve">The </w:t>
      </w:r>
      <w:r w:rsidR="00762C47" w:rsidRPr="00B96E9F">
        <w:rPr>
          <w:rFonts w:cstheme="minorHAnsi"/>
          <w:szCs w:val="22"/>
        </w:rPr>
        <w:t>s</w:t>
      </w:r>
      <w:r w:rsidRPr="00B96E9F">
        <w:rPr>
          <w:rFonts w:cstheme="minorHAnsi"/>
          <w:szCs w:val="22"/>
        </w:rPr>
        <w:t>pot check is intended to generate results in real time.   The Global Fund (TAP Department)</w:t>
      </w:r>
      <w:r w:rsidR="003F5D89" w:rsidRPr="00B96E9F">
        <w:rPr>
          <w:rFonts w:cstheme="minorHAnsi"/>
          <w:szCs w:val="22"/>
        </w:rPr>
        <w:t xml:space="preserve"> in collaboration with the </w:t>
      </w:r>
      <w:r w:rsidR="00B00D37" w:rsidRPr="00B96E9F">
        <w:rPr>
          <w:rFonts w:cstheme="minorHAnsi"/>
          <w:szCs w:val="22"/>
        </w:rPr>
        <w:t>respective</w:t>
      </w:r>
      <w:r w:rsidR="003F5D89" w:rsidRPr="00B96E9F">
        <w:rPr>
          <w:rFonts w:cstheme="minorHAnsi"/>
          <w:szCs w:val="22"/>
        </w:rPr>
        <w:t xml:space="preserve"> </w:t>
      </w:r>
      <w:r w:rsidR="0071642B" w:rsidRPr="00B96E9F">
        <w:rPr>
          <w:rFonts w:cstheme="minorHAnsi"/>
          <w:szCs w:val="22"/>
        </w:rPr>
        <w:t>Global Fund Country Teams</w:t>
      </w:r>
      <w:r w:rsidR="009B51C1" w:rsidRPr="00B96E9F">
        <w:rPr>
          <w:rFonts w:cstheme="minorHAnsi"/>
          <w:szCs w:val="22"/>
        </w:rPr>
        <w:t xml:space="preserve"> will analyze and interpret the data generated from the spot checks</w:t>
      </w:r>
      <w:r w:rsidRPr="00B96E9F">
        <w:rPr>
          <w:rFonts w:cstheme="minorHAnsi"/>
          <w:szCs w:val="22"/>
        </w:rPr>
        <w:t xml:space="preserve"> across </w:t>
      </w:r>
      <w:r w:rsidR="00E82E09" w:rsidRPr="00B96E9F">
        <w:rPr>
          <w:rFonts w:cstheme="minorHAnsi"/>
          <w:szCs w:val="22"/>
        </w:rPr>
        <w:t xml:space="preserve">the </w:t>
      </w:r>
      <w:r w:rsidRPr="00B96E9F">
        <w:rPr>
          <w:rFonts w:cstheme="minorHAnsi"/>
          <w:szCs w:val="22"/>
        </w:rPr>
        <w:t>3</w:t>
      </w:r>
      <w:r w:rsidR="00E82E09" w:rsidRPr="00B96E9F">
        <w:rPr>
          <w:rFonts w:cstheme="minorHAnsi"/>
          <w:szCs w:val="22"/>
        </w:rPr>
        <w:t>8</w:t>
      </w:r>
      <w:r w:rsidRPr="00B96E9F">
        <w:rPr>
          <w:rFonts w:cstheme="minorHAnsi"/>
          <w:szCs w:val="22"/>
        </w:rPr>
        <w:t xml:space="preserve"> KPI 2 cohort countries</w:t>
      </w:r>
      <w:r w:rsidR="009B51C1" w:rsidRPr="00B96E9F">
        <w:rPr>
          <w:rFonts w:cstheme="minorHAnsi"/>
          <w:szCs w:val="22"/>
        </w:rPr>
        <w:t>.</w:t>
      </w:r>
    </w:p>
    <w:p w14:paraId="04B47D51" w14:textId="77777777" w:rsidR="00762C47" w:rsidRPr="00B96E9F" w:rsidRDefault="00762C47" w:rsidP="000945AF">
      <w:pPr>
        <w:jc w:val="both"/>
        <w:rPr>
          <w:rFonts w:cstheme="minorHAnsi"/>
          <w:szCs w:val="22"/>
        </w:rPr>
      </w:pPr>
    </w:p>
    <w:p w14:paraId="39000A1B" w14:textId="2188715A" w:rsidR="00067C1F" w:rsidRPr="00B96E9F" w:rsidRDefault="00067C1F" w:rsidP="000945AF">
      <w:pPr>
        <w:pStyle w:val="ListParagraph"/>
        <w:numPr>
          <w:ilvl w:val="0"/>
          <w:numId w:val="30"/>
        </w:numPr>
        <w:jc w:val="both"/>
        <w:rPr>
          <w:rFonts w:ascii="Georgia" w:eastAsia="Calibri" w:hAnsi="Georgia" w:cstheme="minorHAnsi"/>
          <w:b/>
          <w:szCs w:val="22"/>
        </w:rPr>
      </w:pPr>
      <w:r w:rsidRPr="00B96E9F">
        <w:rPr>
          <w:rFonts w:ascii="Georgia" w:eastAsia="Calibri" w:hAnsi="Georgia" w:cstheme="minorHAnsi"/>
          <w:b/>
          <w:szCs w:val="22"/>
        </w:rPr>
        <w:t xml:space="preserve">Expected level of effort: </w:t>
      </w:r>
    </w:p>
    <w:p w14:paraId="0A7156BA" w14:textId="77777777" w:rsidR="00ED2FC0" w:rsidRPr="00B96E9F" w:rsidRDefault="00ED2FC0" w:rsidP="000945AF">
      <w:pPr>
        <w:pStyle w:val="ListParagraph"/>
        <w:jc w:val="both"/>
        <w:rPr>
          <w:rFonts w:ascii="Georgia" w:eastAsia="Calibri" w:hAnsi="Georgia" w:cstheme="minorHAnsi"/>
          <w:b/>
          <w:szCs w:val="22"/>
        </w:rPr>
      </w:pPr>
    </w:p>
    <w:p w14:paraId="46A490B0" w14:textId="4AFC60F8" w:rsidR="00DF77A9" w:rsidRPr="00B96E9F" w:rsidRDefault="00DF77A9" w:rsidP="000945AF">
      <w:pPr>
        <w:jc w:val="both"/>
        <w:rPr>
          <w:rFonts w:cstheme="minorHAnsi"/>
          <w:szCs w:val="22"/>
        </w:rPr>
      </w:pPr>
      <w:bookmarkStart w:id="1" w:name="_Hlk51080657"/>
      <w:r w:rsidRPr="00B96E9F">
        <w:rPr>
          <w:rFonts w:cstheme="minorHAnsi"/>
          <w:szCs w:val="22"/>
        </w:rPr>
        <w:t>The level of effort (</w:t>
      </w:r>
      <w:proofErr w:type="spellStart"/>
      <w:r w:rsidRPr="00B96E9F">
        <w:rPr>
          <w:rFonts w:cstheme="minorHAnsi"/>
          <w:szCs w:val="22"/>
        </w:rPr>
        <w:t>LoE</w:t>
      </w:r>
      <w:proofErr w:type="spellEnd"/>
      <w:r w:rsidRPr="00B96E9F">
        <w:rPr>
          <w:rFonts w:cstheme="minorHAnsi"/>
          <w:szCs w:val="22"/>
        </w:rPr>
        <w:t xml:space="preserve">) will depend on the </w:t>
      </w:r>
      <w:r w:rsidR="00D074BA" w:rsidRPr="00B96E9F">
        <w:rPr>
          <w:rFonts w:cstheme="minorHAnsi"/>
          <w:szCs w:val="22"/>
        </w:rPr>
        <w:t xml:space="preserve">sample size and </w:t>
      </w:r>
      <w:r w:rsidRPr="00B96E9F">
        <w:rPr>
          <w:rFonts w:cstheme="minorHAnsi"/>
          <w:szCs w:val="22"/>
        </w:rPr>
        <w:t>scope of work agreed between the Country Team and LFA prior to the start of the work</w:t>
      </w:r>
      <w:bookmarkEnd w:id="1"/>
      <w:r w:rsidRPr="00B96E9F">
        <w:rPr>
          <w:rFonts w:cstheme="minorHAnsi"/>
          <w:szCs w:val="22"/>
        </w:rPr>
        <w:t>.</w:t>
      </w:r>
      <w:r w:rsidR="0071642B" w:rsidRPr="00B96E9F">
        <w:rPr>
          <w:rFonts w:cstheme="minorHAnsi"/>
          <w:szCs w:val="22"/>
        </w:rPr>
        <w:t xml:space="preserve"> It</w:t>
      </w:r>
      <w:r w:rsidRPr="00B96E9F">
        <w:rPr>
          <w:rFonts w:cstheme="minorHAnsi"/>
          <w:szCs w:val="22"/>
        </w:rPr>
        <w:t xml:space="preserve"> is assumed that on average it should take 2 LFA experts 1 day to visit 1 site depending on travel to the facilities</w:t>
      </w:r>
      <w:r w:rsidR="00CA7C9E" w:rsidRPr="00B96E9F">
        <w:rPr>
          <w:rFonts w:cstheme="minorHAnsi"/>
          <w:szCs w:val="22"/>
        </w:rPr>
        <w:t xml:space="preserve">, plus </w:t>
      </w:r>
      <w:r w:rsidRPr="00B96E9F">
        <w:rPr>
          <w:rFonts w:cstheme="minorHAnsi"/>
          <w:szCs w:val="22"/>
        </w:rPr>
        <w:t xml:space="preserve">time for planning.  </w:t>
      </w:r>
    </w:p>
    <w:p w14:paraId="184CC35E" w14:textId="2141FD0F" w:rsidR="00F4763B" w:rsidRDefault="00F4763B" w:rsidP="000945AF">
      <w:pPr>
        <w:jc w:val="both"/>
        <w:rPr>
          <w:rFonts w:cstheme="minorHAnsi"/>
          <w:szCs w:val="22"/>
        </w:rPr>
      </w:pPr>
    </w:p>
    <w:p w14:paraId="7B95F9E5" w14:textId="77777777" w:rsidR="00B96E9F" w:rsidRPr="00B96E9F" w:rsidRDefault="00B96E9F" w:rsidP="000945AF">
      <w:pPr>
        <w:jc w:val="both"/>
        <w:rPr>
          <w:rFonts w:cstheme="minorHAnsi"/>
          <w:szCs w:val="22"/>
        </w:rPr>
      </w:pPr>
    </w:p>
    <w:p w14:paraId="4F828AA0" w14:textId="029BEF88" w:rsidR="00F4763B" w:rsidRPr="00B96E9F" w:rsidRDefault="00F4763B" w:rsidP="000E7BB6">
      <w:pPr>
        <w:pStyle w:val="ListParagraph"/>
        <w:numPr>
          <w:ilvl w:val="0"/>
          <w:numId w:val="30"/>
        </w:numPr>
        <w:rPr>
          <w:rFonts w:ascii="Georgia" w:hAnsi="Georgia" w:cstheme="minorHAnsi"/>
          <w:b/>
          <w:szCs w:val="22"/>
        </w:rPr>
      </w:pPr>
      <w:r w:rsidRPr="00B96E9F">
        <w:rPr>
          <w:rFonts w:ascii="Georgia" w:hAnsi="Georgia" w:cstheme="minorHAnsi"/>
          <w:b/>
          <w:szCs w:val="22"/>
        </w:rPr>
        <w:lastRenderedPageBreak/>
        <w:t>LFA experts</w:t>
      </w:r>
    </w:p>
    <w:p w14:paraId="3340D6B9" w14:textId="77777777" w:rsidR="000945AF" w:rsidRPr="00B96E9F" w:rsidRDefault="000945AF" w:rsidP="000945AF">
      <w:pPr>
        <w:pStyle w:val="ListParagraph"/>
        <w:rPr>
          <w:rFonts w:ascii="Georgia" w:hAnsi="Georgia" w:cstheme="minorHAnsi"/>
          <w:b/>
          <w:szCs w:val="22"/>
        </w:rPr>
      </w:pPr>
    </w:p>
    <w:p w14:paraId="625F2588" w14:textId="0F9E4E97" w:rsidR="00F4763B" w:rsidRPr="00B96E9F" w:rsidRDefault="00F4763B" w:rsidP="000E7BB6">
      <w:pPr>
        <w:rPr>
          <w:rFonts w:cstheme="minorHAnsi"/>
          <w:szCs w:val="22"/>
        </w:rPr>
      </w:pPr>
      <w:r w:rsidRPr="00B96E9F">
        <w:rPr>
          <w:rFonts w:cstheme="minorHAnsi"/>
          <w:szCs w:val="22"/>
        </w:rPr>
        <w:t xml:space="preserve">As much as possible, the </w:t>
      </w:r>
      <w:r w:rsidRPr="00B96E9F">
        <w:rPr>
          <w:rFonts w:cstheme="minorHAnsi"/>
          <w:b/>
          <w:szCs w:val="22"/>
        </w:rPr>
        <w:t>LFA Programmatic/M&amp;E expert should conduct the spot checks supported by other LFA team members</w:t>
      </w:r>
      <w:r w:rsidR="00AB7B91" w:rsidRPr="00B96E9F">
        <w:rPr>
          <w:rFonts w:cstheme="minorHAnsi"/>
          <w:b/>
          <w:szCs w:val="22"/>
        </w:rPr>
        <w:t xml:space="preserve"> such as the </w:t>
      </w:r>
      <w:r w:rsidR="000D2FE5" w:rsidRPr="00B96E9F">
        <w:rPr>
          <w:rFonts w:cstheme="minorHAnsi"/>
          <w:b/>
          <w:szCs w:val="22"/>
        </w:rPr>
        <w:t>PSM</w:t>
      </w:r>
      <w:r w:rsidR="00AB7B91" w:rsidRPr="00B96E9F">
        <w:rPr>
          <w:rFonts w:cstheme="minorHAnsi"/>
          <w:b/>
          <w:szCs w:val="22"/>
        </w:rPr>
        <w:t xml:space="preserve"> Expert</w:t>
      </w:r>
      <w:r w:rsidRPr="00B96E9F">
        <w:rPr>
          <w:rFonts w:cstheme="minorHAnsi"/>
          <w:szCs w:val="22"/>
        </w:rPr>
        <w:t xml:space="preserve">. If the LFA PSM expert is </w:t>
      </w:r>
      <w:r w:rsidR="00D074BA" w:rsidRPr="00B96E9F">
        <w:rPr>
          <w:rFonts w:cstheme="minorHAnsi"/>
          <w:szCs w:val="22"/>
        </w:rPr>
        <w:t xml:space="preserve">already </w:t>
      </w:r>
      <w:r w:rsidRPr="00B96E9F">
        <w:rPr>
          <w:rFonts w:cstheme="minorHAnsi"/>
          <w:szCs w:val="22"/>
        </w:rPr>
        <w:t>in country</w:t>
      </w:r>
      <w:r w:rsidR="00D074BA" w:rsidRPr="00B96E9F">
        <w:rPr>
          <w:rFonts w:cstheme="minorHAnsi"/>
          <w:szCs w:val="22"/>
        </w:rPr>
        <w:t>, then s/he may also participate in the spot checks</w:t>
      </w:r>
      <w:r w:rsidR="004F1ADA" w:rsidRPr="00B96E9F">
        <w:rPr>
          <w:rFonts w:cstheme="minorHAnsi"/>
          <w:szCs w:val="22"/>
        </w:rPr>
        <w:t>, as needed</w:t>
      </w:r>
      <w:r w:rsidR="00D074BA" w:rsidRPr="00B96E9F">
        <w:rPr>
          <w:rFonts w:cstheme="minorHAnsi"/>
          <w:szCs w:val="22"/>
        </w:rPr>
        <w:t xml:space="preserve">. Where this is not feasible, i.e. where the </w:t>
      </w:r>
      <w:r w:rsidR="000D2FE5" w:rsidRPr="00B96E9F">
        <w:rPr>
          <w:rFonts w:cstheme="minorHAnsi"/>
          <w:szCs w:val="22"/>
        </w:rPr>
        <w:t>PSM</w:t>
      </w:r>
      <w:r w:rsidR="004F1ADA" w:rsidRPr="00B96E9F">
        <w:rPr>
          <w:rFonts w:cstheme="minorHAnsi"/>
          <w:szCs w:val="22"/>
        </w:rPr>
        <w:t xml:space="preserve"> and/or </w:t>
      </w:r>
      <w:r w:rsidR="00D074BA" w:rsidRPr="00B96E9F">
        <w:rPr>
          <w:rFonts w:cstheme="minorHAnsi"/>
          <w:szCs w:val="22"/>
        </w:rPr>
        <w:t xml:space="preserve">Programmatic/M&amp;E expert is not based in country and is unable to travel to the country due to COVID-19 restrictions, the LFA may involve other LFA team members in country to conduct the spot check under the close supervision and guidance of the Programmatic/M&amp;E and PSM experts. </w:t>
      </w:r>
    </w:p>
    <w:p w14:paraId="5B479F6F" w14:textId="77777777" w:rsidR="000C61E8" w:rsidRPr="00B96E9F" w:rsidRDefault="000C61E8" w:rsidP="000E7BB6">
      <w:pPr>
        <w:rPr>
          <w:rFonts w:cstheme="minorHAnsi"/>
          <w:b/>
          <w:szCs w:val="22"/>
        </w:rPr>
      </w:pPr>
    </w:p>
    <w:p w14:paraId="79FF44E6" w14:textId="03966D0E" w:rsidR="00067C1F" w:rsidRPr="00B96E9F" w:rsidRDefault="00067C1F" w:rsidP="000E7BB6">
      <w:pPr>
        <w:pStyle w:val="ListParagraph"/>
        <w:numPr>
          <w:ilvl w:val="0"/>
          <w:numId w:val="30"/>
        </w:numPr>
        <w:rPr>
          <w:rFonts w:ascii="Georgia" w:hAnsi="Georgia" w:cstheme="minorHAnsi"/>
          <w:b/>
          <w:szCs w:val="22"/>
        </w:rPr>
      </w:pPr>
      <w:r w:rsidRPr="00B96E9F">
        <w:rPr>
          <w:rFonts w:ascii="Georgia" w:hAnsi="Georgia" w:cstheme="minorHAnsi"/>
          <w:b/>
          <w:szCs w:val="22"/>
        </w:rPr>
        <w:t>Outputs and deliverables:</w:t>
      </w:r>
    </w:p>
    <w:p w14:paraId="3CE275F9" w14:textId="77777777" w:rsidR="00FA41F1" w:rsidRPr="00B96E9F" w:rsidRDefault="00FA41F1" w:rsidP="00FA41F1">
      <w:pPr>
        <w:pStyle w:val="ListParagraph"/>
        <w:rPr>
          <w:rFonts w:ascii="Georgia" w:hAnsi="Georgia" w:cstheme="minorHAnsi"/>
          <w:b/>
          <w:szCs w:val="22"/>
        </w:rPr>
      </w:pPr>
    </w:p>
    <w:p w14:paraId="55477B5C" w14:textId="420069B6" w:rsidR="00E3739C" w:rsidRPr="00B96E9F" w:rsidRDefault="00067C1F" w:rsidP="000E7BB6">
      <w:pPr>
        <w:pStyle w:val="ListParagraph"/>
        <w:numPr>
          <w:ilvl w:val="1"/>
          <w:numId w:val="29"/>
        </w:numPr>
        <w:ind w:left="360"/>
        <w:rPr>
          <w:rFonts w:ascii="Georgia" w:hAnsi="Georgia" w:cstheme="minorHAnsi"/>
          <w:szCs w:val="22"/>
        </w:rPr>
      </w:pPr>
      <w:r w:rsidRPr="00B96E9F">
        <w:rPr>
          <w:rFonts w:ascii="Georgia" w:hAnsi="Georgia" w:cstheme="minorHAnsi"/>
          <w:b/>
          <w:bCs/>
          <w:szCs w:val="22"/>
        </w:rPr>
        <w:t>Sampling approach</w:t>
      </w:r>
      <w:r w:rsidR="00E3739C" w:rsidRPr="00B96E9F">
        <w:rPr>
          <w:rFonts w:ascii="Georgia" w:hAnsi="Georgia" w:cstheme="minorHAnsi"/>
          <w:b/>
          <w:bCs/>
          <w:szCs w:val="22"/>
        </w:rPr>
        <w:t>:</w:t>
      </w:r>
      <w:r w:rsidR="00E3739C" w:rsidRPr="00B96E9F">
        <w:rPr>
          <w:rFonts w:ascii="Georgia" w:hAnsi="Georgia" w:cstheme="minorHAnsi"/>
          <w:szCs w:val="22"/>
        </w:rPr>
        <w:t xml:space="preserve"> The LFA should describe the sampling methodology for this spot check; how many sites</w:t>
      </w:r>
      <w:r w:rsidR="005B6E98" w:rsidRPr="00B96E9F">
        <w:rPr>
          <w:rFonts w:ascii="Georgia" w:hAnsi="Georgia" w:cstheme="minorHAnsi"/>
          <w:szCs w:val="22"/>
        </w:rPr>
        <w:t xml:space="preserve"> visited </w:t>
      </w:r>
      <w:r w:rsidR="00E3739C" w:rsidRPr="00B96E9F">
        <w:rPr>
          <w:rFonts w:ascii="Georgia" w:hAnsi="Georgia" w:cstheme="minorHAnsi"/>
          <w:szCs w:val="22"/>
        </w:rPr>
        <w:t>/out of total sites selected, and the rationale for selection chosen</w:t>
      </w:r>
      <w:r w:rsidR="005B6E98" w:rsidRPr="00B96E9F">
        <w:rPr>
          <w:rFonts w:ascii="Georgia" w:hAnsi="Georgia" w:cstheme="minorHAnsi"/>
          <w:szCs w:val="22"/>
        </w:rPr>
        <w:t xml:space="preserve"> and </w:t>
      </w:r>
      <w:r w:rsidR="00E3739C" w:rsidRPr="00B96E9F">
        <w:rPr>
          <w:rFonts w:ascii="Georgia" w:hAnsi="Georgia" w:cstheme="minorHAnsi"/>
          <w:szCs w:val="22"/>
        </w:rPr>
        <w:t>locations</w:t>
      </w:r>
      <w:r w:rsidR="005B6E98" w:rsidRPr="00B96E9F">
        <w:rPr>
          <w:rFonts w:ascii="Georgia" w:hAnsi="Georgia" w:cstheme="minorHAnsi"/>
          <w:szCs w:val="22"/>
        </w:rPr>
        <w:t>.</w:t>
      </w:r>
      <w:r w:rsidR="00E3739C" w:rsidRPr="00B96E9F">
        <w:rPr>
          <w:rFonts w:ascii="Georgia" w:hAnsi="Georgia" w:cstheme="minorHAnsi"/>
          <w:szCs w:val="22"/>
        </w:rPr>
        <w:t xml:space="preserve"> </w:t>
      </w:r>
      <w:r w:rsidR="00677077" w:rsidRPr="00B96E9F">
        <w:rPr>
          <w:rFonts w:ascii="Georgia" w:eastAsia="Calibri" w:hAnsi="Georgia" w:cstheme="minorHAnsi"/>
          <w:szCs w:val="22"/>
        </w:rPr>
        <w:t>A list of the proposed sites and sample approach should be submitted to the Global Fund (TAP Department) prior to the start of the survey for information purposes to facilitate preparation of analysis.</w:t>
      </w:r>
    </w:p>
    <w:p w14:paraId="6AA8D483" w14:textId="77777777" w:rsidR="00100FFA" w:rsidRPr="00B96E9F" w:rsidRDefault="00100FFA" w:rsidP="00100FFA">
      <w:pPr>
        <w:pStyle w:val="ListParagraph"/>
        <w:ind w:left="360"/>
        <w:rPr>
          <w:rFonts w:cstheme="minorHAnsi"/>
          <w:szCs w:val="22"/>
        </w:rPr>
      </w:pPr>
    </w:p>
    <w:p w14:paraId="2AD30D08" w14:textId="2610B97E" w:rsidR="003F5D89" w:rsidRPr="00B96E9F" w:rsidRDefault="00067C1F" w:rsidP="008857C1">
      <w:pPr>
        <w:pStyle w:val="ListParagraph"/>
        <w:numPr>
          <w:ilvl w:val="1"/>
          <w:numId w:val="29"/>
        </w:numPr>
        <w:ind w:left="360"/>
        <w:rPr>
          <w:rFonts w:cstheme="minorHAnsi"/>
          <w:szCs w:val="22"/>
        </w:rPr>
      </w:pPr>
      <w:r w:rsidRPr="00B96E9F">
        <w:rPr>
          <w:rFonts w:ascii="Georgia" w:hAnsi="Georgia" w:cstheme="minorHAnsi"/>
          <w:b/>
          <w:bCs/>
          <w:szCs w:val="22"/>
        </w:rPr>
        <w:t>Raw data</w:t>
      </w:r>
      <w:r w:rsidR="00B119ED" w:rsidRPr="00B96E9F">
        <w:rPr>
          <w:rFonts w:ascii="Georgia" w:hAnsi="Georgia" w:cstheme="minorHAnsi"/>
          <w:szCs w:val="22"/>
        </w:rPr>
        <w:t xml:space="preserve"> </w:t>
      </w:r>
      <w:r w:rsidR="003F5D89" w:rsidRPr="00B96E9F">
        <w:rPr>
          <w:rFonts w:ascii="Georgia" w:hAnsi="Georgia" w:cstheme="minorHAnsi"/>
          <w:szCs w:val="22"/>
        </w:rPr>
        <w:t xml:space="preserve">entered </w:t>
      </w:r>
      <w:r w:rsidR="00B119ED" w:rsidRPr="00B96E9F">
        <w:rPr>
          <w:rFonts w:ascii="Georgia" w:hAnsi="Georgia" w:cstheme="minorHAnsi"/>
          <w:szCs w:val="22"/>
        </w:rPr>
        <w:t>via survey monkey</w:t>
      </w:r>
      <w:r w:rsidR="003F5D89" w:rsidRPr="00B96E9F">
        <w:rPr>
          <w:rFonts w:ascii="Georgia" w:hAnsi="Georgia" w:cstheme="minorHAnsi"/>
          <w:szCs w:val="22"/>
        </w:rPr>
        <w:t xml:space="preserve"> questionnaire </w:t>
      </w:r>
    </w:p>
    <w:sectPr w:rsidR="003F5D89" w:rsidRPr="00B96E9F" w:rsidSect="004A5A71">
      <w:headerReference w:type="default" r:id="rId12"/>
      <w:footerReference w:type="default" r:id="rId13"/>
      <w:pgSz w:w="11906" w:h="16838"/>
      <w:pgMar w:top="1440" w:right="146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54C7F" w14:textId="77777777" w:rsidR="00AE0EA4" w:rsidRDefault="00AE0EA4" w:rsidP="00FD05FE">
      <w:r>
        <w:separator/>
      </w:r>
    </w:p>
  </w:endnote>
  <w:endnote w:type="continuationSeparator" w:id="0">
    <w:p w14:paraId="141B9ABC" w14:textId="77777777" w:rsidR="00AE0EA4" w:rsidRDefault="00AE0EA4" w:rsidP="00FD05FE">
      <w:r>
        <w:continuationSeparator/>
      </w:r>
    </w:p>
  </w:endnote>
  <w:endnote w:type="continuationNotice" w:id="1">
    <w:p w14:paraId="1AF4252C" w14:textId="77777777" w:rsidR="00AE0EA4" w:rsidRDefault="00AE0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0754083"/>
      <w:docPartObj>
        <w:docPartGallery w:val="Page Numbers (Bottom of Page)"/>
        <w:docPartUnique/>
      </w:docPartObj>
    </w:sdtPr>
    <w:sdtEndPr>
      <w:rPr>
        <w:rFonts w:asciiTheme="minorHAnsi" w:hAnsiTheme="minorHAnsi"/>
        <w:noProof/>
        <w:sz w:val="20"/>
        <w:szCs w:val="20"/>
      </w:rPr>
    </w:sdtEndPr>
    <w:sdtContent>
      <w:p w14:paraId="18F84B87" w14:textId="0BC72641" w:rsidR="00971CD7" w:rsidRPr="00036914" w:rsidRDefault="00971CD7">
        <w:pPr>
          <w:pStyle w:val="Footer"/>
          <w:jc w:val="right"/>
          <w:rPr>
            <w:rFonts w:asciiTheme="minorHAnsi" w:hAnsiTheme="minorHAnsi"/>
            <w:sz w:val="20"/>
            <w:szCs w:val="20"/>
          </w:rPr>
        </w:pPr>
        <w:r w:rsidRPr="005D620C">
          <w:rPr>
            <w:noProof/>
          </w:rPr>
          <mc:AlternateContent>
            <mc:Choice Requires="wps">
              <w:drawing>
                <wp:anchor distT="0" distB="0" distL="114300" distR="114300" simplePos="0" relativeHeight="251656192" behindDoc="0" locked="0" layoutInCell="1" allowOverlap="1" wp14:anchorId="60650AB3" wp14:editId="314572C0">
                  <wp:simplePos x="0" y="0"/>
                  <wp:positionH relativeFrom="margin">
                    <wp:align>left</wp:align>
                  </wp:positionH>
                  <wp:positionV relativeFrom="page">
                    <wp:posOffset>9968230</wp:posOffset>
                  </wp:positionV>
                  <wp:extent cx="3150870" cy="356235"/>
                  <wp:effectExtent l="0" t="0" r="11430" b="5715"/>
                  <wp:wrapThrough wrapText="bothSides">
                    <wp:wrapPolygon edited="0">
                      <wp:start x="0" y="0"/>
                      <wp:lineTo x="0" y="20791"/>
                      <wp:lineTo x="21548" y="20791"/>
                      <wp:lineTo x="21548" y="0"/>
                      <wp:lineTo x="0" y="0"/>
                    </wp:wrapPolygon>
                  </wp:wrapThrough>
                  <wp:docPr id="12" name="Text Box 12"/>
                  <wp:cNvGraphicFramePr/>
                  <a:graphic xmlns:a="http://schemas.openxmlformats.org/drawingml/2006/main">
                    <a:graphicData uri="http://schemas.microsoft.com/office/word/2010/wordprocessingShape">
                      <wps:wsp>
                        <wps:cNvSpPr txBox="1"/>
                        <wps:spPr>
                          <a:xfrm>
                            <a:off x="0" y="0"/>
                            <a:ext cx="3150870" cy="356235"/>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357C72" w14:textId="38CE99D2" w:rsidR="00971CD7" w:rsidRPr="00B937D0" w:rsidRDefault="00971CD7" w:rsidP="005D620C">
                              <w:pPr>
                                <w:rPr>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0650AB3" id="_x0000_t202" coordsize="21600,21600" o:spt="202" path="m,l,21600r21600,l21600,xe">
                  <v:stroke joinstyle="miter"/>
                  <v:path gradientshapeok="t" o:connecttype="rect"/>
                </v:shapetype>
                <v:shape id="Text Box 12" o:spid="_x0000_s1026" type="#_x0000_t202" style="position:absolute;left:0;text-align:left;margin-left:0;margin-top:784.9pt;width:248.1pt;height:28.05pt;z-index:251656192;visibility:visible;mso-wrap-style:square;mso-wrap-distance-left:9pt;mso-wrap-distance-top:0;mso-wrap-distance-right:9pt;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" filled="f" stroked="f">
                  <v:textbox inset="0,0,0,0">
                    <w:txbxContent>
                      <w:p w14:paraId="75357C72" w14:textId="38CE99D2" w:rsidR="00971CD7" w:rsidRPr="00B937D0" w:rsidRDefault="00971CD7" w:rsidP="005D620C">
                        <w:pPr>
                          <w:rPr>
                            <w:sz w:val="16"/>
                            <w:szCs w:val="16"/>
                          </w:rPr>
                        </w:pPr>
                      </w:p>
                    </w:txbxContent>
                  </v:textbox>
                  <w10:wrap type="through" anchorx="margin" anchory="page"/>
                </v:shape>
              </w:pict>
            </mc:Fallback>
          </mc:AlternateContent>
        </w:r>
        <w:r w:rsidRPr="005D620C">
          <w:rPr>
            <w:noProof/>
          </w:rPr>
          <w:drawing>
            <wp:anchor distT="0" distB="0" distL="114300" distR="114300" simplePos="0" relativeHeight="251659264" behindDoc="0" locked="0" layoutInCell="1" allowOverlap="1" wp14:anchorId="55FE5EE2" wp14:editId="50500D2F">
              <wp:simplePos x="0" y="0"/>
              <wp:positionH relativeFrom="margin">
                <wp:align>left</wp:align>
              </wp:positionH>
              <wp:positionV relativeFrom="bottomMargin">
                <wp:align>top</wp:align>
              </wp:positionV>
              <wp:extent cx="6116320" cy="143510"/>
              <wp:effectExtent l="0" t="0" r="0" b="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Logo-LanguageBar-gray.emf"/>
                      <pic:cNvPicPr/>
                    </pic:nvPicPr>
                    <pic:blipFill>
                      <a:blip r:embed="rId1">
                        <a:extLst>
                          <a:ext uri="{28A0092B-C50C-407E-A947-70E740481C1C}">
                            <a14:useLocalDpi xmlns:a14="http://schemas.microsoft.com/office/drawing/2010/main" val="0"/>
                          </a:ext>
                        </a:extLst>
                      </a:blip>
                      <a:stretch>
                        <a:fillRect/>
                      </a:stretch>
                    </pic:blipFill>
                    <pic:spPr>
                      <a:xfrm>
                        <a:off x="0" y="0"/>
                        <a:ext cx="6116320" cy="14351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74B5D">
          <w:rPr>
            <w:rFonts w:asciiTheme="minorHAnsi" w:hAnsiTheme="minorHAnsi"/>
            <w:sz w:val="16"/>
            <w:szCs w:val="16"/>
          </w:rPr>
          <w:fldChar w:fldCharType="begin"/>
        </w:r>
        <w:r w:rsidRPr="00174B5D">
          <w:rPr>
            <w:rFonts w:asciiTheme="minorHAnsi" w:hAnsiTheme="minorHAnsi"/>
            <w:sz w:val="16"/>
            <w:szCs w:val="16"/>
          </w:rPr>
          <w:instrText xml:space="preserve"> PAGE   \* MERGEFORMAT </w:instrText>
        </w:r>
        <w:r w:rsidRPr="00174B5D">
          <w:rPr>
            <w:rFonts w:asciiTheme="minorHAnsi" w:hAnsiTheme="minorHAnsi"/>
            <w:sz w:val="16"/>
            <w:szCs w:val="16"/>
          </w:rPr>
          <w:fldChar w:fldCharType="separate"/>
        </w:r>
        <w:r>
          <w:rPr>
            <w:rFonts w:asciiTheme="minorHAnsi" w:hAnsiTheme="minorHAnsi"/>
            <w:noProof/>
            <w:sz w:val="16"/>
            <w:szCs w:val="16"/>
          </w:rPr>
          <w:t>1</w:t>
        </w:r>
        <w:r w:rsidRPr="00174B5D">
          <w:rPr>
            <w:rFonts w:asciiTheme="minorHAnsi" w:hAnsiTheme="minorHAnsi"/>
            <w:noProof/>
            <w:sz w:val="16"/>
            <w:szCs w:val="16"/>
          </w:rPr>
          <w:fldChar w:fldCharType="end"/>
        </w:r>
      </w:p>
    </w:sdtContent>
  </w:sdt>
  <w:p w14:paraId="6C73B63D" w14:textId="0C9D5B60" w:rsidR="00971CD7" w:rsidRDefault="00971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4EFDD" w14:textId="77777777" w:rsidR="00AE0EA4" w:rsidRDefault="00AE0EA4" w:rsidP="00FD05FE">
      <w:r>
        <w:separator/>
      </w:r>
    </w:p>
  </w:footnote>
  <w:footnote w:type="continuationSeparator" w:id="0">
    <w:p w14:paraId="0AF8F6CC" w14:textId="77777777" w:rsidR="00AE0EA4" w:rsidRDefault="00AE0EA4" w:rsidP="00FD05FE">
      <w:r>
        <w:continuationSeparator/>
      </w:r>
    </w:p>
  </w:footnote>
  <w:footnote w:type="continuationNotice" w:id="1">
    <w:p w14:paraId="5A3F0E07" w14:textId="77777777" w:rsidR="00AE0EA4" w:rsidRDefault="00AE0EA4"/>
  </w:footnote>
  <w:footnote w:id="2">
    <w:p w14:paraId="185DE940" w14:textId="4A693B00" w:rsidR="00971CD7" w:rsidRPr="000005A6" w:rsidRDefault="00971CD7">
      <w:pPr>
        <w:pStyle w:val="FootnoteText"/>
        <w:rPr>
          <w:rFonts w:asciiTheme="minorHAnsi" w:eastAsia="SimSun" w:hAnsiTheme="minorHAnsi" w:cstheme="minorHAnsi"/>
          <w:lang w:eastAsia="en-US"/>
        </w:rPr>
      </w:pPr>
      <w:r w:rsidRPr="000005A6">
        <w:rPr>
          <w:rStyle w:val="FootnoteReference"/>
          <w:rFonts w:asciiTheme="minorHAnsi" w:hAnsiTheme="minorHAnsi" w:cstheme="minorHAnsi"/>
        </w:rPr>
        <w:footnoteRef/>
      </w:r>
      <w:r w:rsidRPr="000005A6">
        <w:rPr>
          <w:rFonts w:asciiTheme="minorHAnsi" w:hAnsiTheme="minorHAnsi" w:cstheme="minorHAnsi"/>
        </w:rPr>
        <w:t xml:space="preserve"> As much as feasible, it is p</w:t>
      </w:r>
      <w:r w:rsidRPr="000005A6">
        <w:rPr>
          <w:rFonts w:asciiTheme="minorHAnsi" w:eastAsia="SimSun" w:hAnsiTheme="minorHAnsi" w:cstheme="minorHAnsi"/>
          <w:lang w:eastAsia="en-US"/>
        </w:rPr>
        <w:t>referable to select sites which are providing services for all three diseases (in countries where the GF support all three diseases).</w:t>
      </w:r>
      <w:r w:rsidRPr="000005A6">
        <w:rPr>
          <w:rFonts w:asciiTheme="minorHAnsi" w:hAnsiTheme="minorHAnsi" w:cstheme="minorHAnsi"/>
        </w:rPr>
        <w:t xml:space="preserve"> </w:t>
      </w:r>
      <w:r w:rsidRPr="000005A6">
        <w:rPr>
          <w:rFonts w:asciiTheme="minorHAnsi" w:eastAsia="SimSun" w:hAnsiTheme="minorHAnsi" w:cstheme="minorHAnsi"/>
          <w:lang w:eastAsia="en-US"/>
        </w:rPr>
        <w:t>If this is not possible, facilities providing services for either one or two of the three diseases is acceptable. The LFA should note this in the description of the sampling approach.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CFD4B" w14:textId="6D4E454E" w:rsidR="00971CD7" w:rsidRDefault="00971CD7">
    <w:pPr>
      <w:pStyle w:val="Header"/>
    </w:pPr>
    <w:r>
      <w:rPr>
        <w:noProof/>
        <w:lang w:val="en-GB" w:eastAsia="en-GB"/>
      </w:rPr>
      <w:drawing>
        <wp:anchor distT="0" distB="0" distL="114300" distR="114300" simplePos="0" relativeHeight="251658240" behindDoc="0" locked="0" layoutInCell="1" allowOverlap="1" wp14:anchorId="6EC5AF67" wp14:editId="30E6FC2D">
          <wp:simplePos x="0" y="0"/>
          <wp:positionH relativeFrom="page">
            <wp:posOffset>914400</wp:posOffset>
          </wp:positionH>
          <wp:positionV relativeFrom="page">
            <wp:posOffset>448945</wp:posOffset>
          </wp:positionV>
          <wp:extent cx="2340000" cy="295158"/>
          <wp:effectExtent l="0" t="0" r="0" b="1016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75598"/>
    <w:multiLevelType w:val="hybridMultilevel"/>
    <w:tmpl w:val="EB0CA7FE"/>
    <w:lvl w:ilvl="0" w:tplc="980A59B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44313A"/>
    <w:multiLevelType w:val="hybridMultilevel"/>
    <w:tmpl w:val="687A72A2"/>
    <w:lvl w:ilvl="0" w:tplc="ED50A290">
      <w:start w:val="1"/>
      <w:numFmt w:val="decimal"/>
      <w:lvlText w:val="%1."/>
      <w:lvlJc w:val="left"/>
      <w:pPr>
        <w:ind w:left="360" w:hanging="360"/>
      </w:pPr>
      <w:rPr>
        <w:rFonts w:ascii="Arial" w:eastAsiaTheme="minorEastAsia" w:hAnsi="Arial" w:cs="Arial" w:hint="default"/>
        <w:b w:val="0"/>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15:restartNumberingAfterBreak="0">
    <w:nsid w:val="07197ED8"/>
    <w:multiLevelType w:val="hybridMultilevel"/>
    <w:tmpl w:val="CCD24F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14BD6"/>
    <w:multiLevelType w:val="multilevel"/>
    <w:tmpl w:val="0409001F"/>
    <w:numStyleLink w:val="Style1"/>
  </w:abstractNum>
  <w:abstractNum w:abstractNumId="4" w15:restartNumberingAfterBreak="0">
    <w:nsid w:val="0DCB4981"/>
    <w:multiLevelType w:val="hybridMultilevel"/>
    <w:tmpl w:val="2F02C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224F11"/>
    <w:multiLevelType w:val="hybridMultilevel"/>
    <w:tmpl w:val="25407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445D5A"/>
    <w:multiLevelType w:val="hybridMultilevel"/>
    <w:tmpl w:val="FCAE4C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F0DC7"/>
    <w:multiLevelType w:val="hybridMultilevel"/>
    <w:tmpl w:val="602E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63A7C"/>
    <w:multiLevelType w:val="hybridMultilevel"/>
    <w:tmpl w:val="019031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BC5700"/>
    <w:multiLevelType w:val="hybridMultilevel"/>
    <w:tmpl w:val="C75A4D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1F43B4"/>
    <w:multiLevelType w:val="hybridMultilevel"/>
    <w:tmpl w:val="09008A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571E06"/>
    <w:multiLevelType w:val="hybridMultilevel"/>
    <w:tmpl w:val="09C64470"/>
    <w:lvl w:ilvl="0" w:tplc="980A59B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231E3A"/>
    <w:multiLevelType w:val="hybridMultilevel"/>
    <w:tmpl w:val="477CD148"/>
    <w:lvl w:ilvl="0" w:tplc="355A3B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45111"/>
    <w:multiLevelType w:val="hybridMultilevel"/>
    <w:tmpl w:val="1C0C74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84769FA"/>
    <w:multiLevelType w:val="hybridMultilevel"/>
    <w:tmpl w:val="CEF4EF24"/>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29C63F6C"/>
    <w:multiLevelType w:val="hybridMultilevel"/>
    <w:tmpl w:val="38CEC698"/>
    <w:lvl w:ilvl="0" w:tplc="928CB20C">
      <w:start w:val="90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FB5796"/>
    <w:multiLevelType w:val="hybridMultilevel"/>
    <w:tmpl w:val="851E54F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34722AD8"/>
    <w:multiLevelType w:val="multilevel"/>
    <w:tmpl w:val="0409001F"/>
    <w:styleLink w:val="Style1"/>
    <w:lvl w:ilvl="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8D517C"/>
    <w:multiLevelType w:val="hybridMultilevel"/>
    <w:tmpl w:val="7C2659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D54624"/>
    <w:multiLevelType w:val="hybridMultilevel"/>
    <w:tmpl w:val="E72412A4"/>
    <w:lvl w:ilvl="0" w:tplc="93629A34">
      <w:start w:val="1"/>
      <w:numFmt w:val="decimal"/>
      <w:lvlText w:val="%1."/>
      <w:lvlJc w:val="left"/>
      <w:pPr>
        <w:ind w:left="720" w:hanging="360"/>
      </w:pPr>
      <w:rPr>
        <w:rFonts w:hint="default"/>
        <w:b w:val="0"/>
      </w:rPr>
    </w:lvl>
    <w:lvl w:ilvl="1" w:tplc="6ADAA7C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F721C8"/>
    <w:multiLevelType w:val="hybridMultilevel"/>
    <w:tmpl w:val="51CC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756049"/>
    <w:multiLevelType w:val="hybridMultilevel"/>
    <w:tmpl w:val="310C1F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9E5745"/>
    <w:multiLevelType w:val="hybridMultilevel"/>
    <w:tmpl w:val="5D587D6E"/>
    <w:lvl w:ilvl="0" w:tplc="04090017">
      <w:start w:val="1"/>
      <w:numFmt w:val="lowerLetter"/>
      <w:lvlText w:val="%1)"/>
      <w:lvlJc w:val="left"/>
      <w:pPr>
        <w:ind w:left="720" w:hanging="360"/>
      </w:pPr>
      <w:rPr>
        <w:rFonts w:hint="default"/>
        <w:b w:val="0"/>
      </w:rPr>
    </w:lvl>
    <w:lvl w:ilvl="1" w:tplc="6ADAA7C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20AAA"/>
    <w:multiLevelType w:val="hybridMultilevel"/>
    <w:tmpl w:val="8A7664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D3996"/>
    <w:multiLevelType w:val="hybridMultilevel"/>
    <w:tmpl w:val="BB5C4D2A"/>
    <w:lvl w:ilvl="0" w:tplc="E80EF5AC">
      <w:start w:val="60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4945E5"/>
    <w:multiLevelType w:val="hybridMultilevel"/>
    <w:tmpl w:val="29B6A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DE4A2A"/>
    <w:multiLevelType w:val="hybridMultilevel"/>
    <w:tmpl w:val="89E6CBB2"/>
    <w:lvl w:ilvl="0" w:tplc="AB3C8FF0">
      <w:numFmt w:val="bullet"/>
      <w:lvlText w:val="-"/>
      <w:lvlJc w:val="left"/>
      <w:pPr>
        <w:ind w:left="720" w:hanging="360"/>
      </w:pPr>
      <w:rPr>
        <w:rFonts w:ascii="Georgia" w:eastAsia="Calibri"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DDA6417"/>
    <w:multiLevelType w:val="hybridMultilevel"/>
    <w:tmpl w:val="05B09FD4"/>
    <w:lvl w:ilvl="0" w:tplc="F9A2661A">
      <w:start w:val="1"/>
      <w:numFmt w:val="lowerLetter"/>
      <w:lvlText w:val="%1)"/>
      <w:lvlJc w:val="left"/>
      <w:pPr>
        <w:ind w:left="720" w:hanging="360"/>
      </w:pPr>
      <w:rPr>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9B484D"/>
    <w:multiLevelType w:val="hybridMultilevel"/>
    <w:tmpl w:val="0764D950"/>
    <w:lvl w:ilvl="0" w:tplc="04090019">
      <w:start w:val="1"/>
      <w:numFmt w:val="lowerLetter"/>
      <w:lvlText w:val="%1."/>
      <w:lvlJc w:val="left"/>
      <w:pPr>
        <w:ind w:left="693" w:hanging="360"/>
      </w:p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9" w15:restartNumberingAfterBreak="0">
    <w:nsid w:val="586D2529"/>
    <w:multiLevelType w:val="hybridMultilevel"/>
    <w:tmpl w:val="60B21442"/>
    <w:lvl w:ilvl="0" w:tplc="04090017">
      <w:start w:val="1"/>
      <w:numFmt w:val="lowerLetter"/>
      <w:lvlText w:val="%1)"/>
      <w:lvlJc w:val="left"/>
      <w:pPr>
        <w:ind w:left="720" w:hanging="360"/>
      </w:pPr>
      <w:rPr>
        <w:rFonts w:hint="default"/>
        <w:b w:val="0"/>
      </w:rPr>
    </w:lvl>
    <w:lvl w:ilvl="1" w:tplc="6ADAA7C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27A2B"/>
    <w:multiLevelType w:val="hybridMultilevel"/>
    <w:tmpl w:val="1C0C74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B335E1"/>
    <w:multiLevelType w:val="hybridMultilevel"/>
    <w:tmpl w:val="BF5A6A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0257C4"/>
    <w:multiLevelType w:val="hybridMultilevel"/>
    <w:tmpl w:val="4CF02BC6"/>
    <w:lvl w:ilvl="0" w:tplc="04090019">
      <w:start w:val="1"/>
      <w:numFmt w:val="lowerLetter"/>
      <w:lvlText w:val="%1."/>
      <w:lvlJc w:val="left"/>
      <w:pPr>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0C3455"/>
    <w:multiLevelType w:val="hybridMultilevel"/>
    <w:tmpl w:val="E176E6F6"/>
    <w:lvl w:ilvl="0" w:tplc="1010AD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9B5F1B"/>
    <w:multiLevelType w:val="hybridMultilevel"/>
    <w:tmpl w:val="8DC2F4C0"/>
    <w:lvl w:ilvl="0" w:tplc="1010AD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D6866"/>
    <w:multiLevelType w:val="hybridMultilevel"/>
    <w:tmpl w:val="DB085D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B57E51"/>
    <w:multiLevelType w:val="hybridMultilevel"/>
    <w:tmpl w:val="0F5EDE5E"/>
    <w:lvl w:ilvl="0" w:tplc="4420FA32">
      <w:start w:val="900"/>
      <w:numFmt w:val="bullet"/>
      <w:lvlText w:val="-"/>
      <w:lvlJc w:val="left"/>
      <w:pPr>
        <w:ind w:left="720" w:hanging="360"/>
      </w:pPr>
      <w:rPr>
        <w:rFonts w:ascii="Georgia" w:eastAsiaTheme="minorHAnsi" w:hAnsi="Georgia"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11B55"/>
    <w:multiLevelType w:val="hybridMultilevel"/>
    <w:tmpl w:val="AA3A02C8"/>
    <w:lvl w:ilvl="0" w:tplc="0809000F">
      <w:start w:val="1"/>
      <w:numFmt w:val="decimal"/>
      <w:lvlText w:val="%1."/>
      <w:lvlJc w:val="left"/>
      <w:pPr>
        <w:ind w:left="360" w:hanging="360"/>
      </w:pPr>
    </w:lvl>
    <w:lvl w:ilvl="1" w:tplc="1CBCB6D8">
      <w:start w:val="1"/>
      <w:numFmt w:val="lowerLetter"/>
      <w:lvlText w:val="%2."/>
      <w:lvlJc w:val="left"/>
      <w:pPr>
        <w:ind w:left="1530" w:hanging="360"/>
      </w:pPr>
      <w:rPr>
        <w:sz w:val="22"/>
      </w:rPr>
    </w:lvl>
    <w:lvl w:ilvl="2" w:tplc="928CB20C">
      <w:start w:val="2016"/>
      <w:numFmt w:val="bullet"/>
      <w:lvlText w:val="-"/>
      <w:lvlJc w:val="left"/>
      <w:pPr>
        <w:ind w:left="2340" w:hanging="360"/>
      </w:pPr>
      <w:rPr>
        <w:rFonts w:ascii="Georgia" w:eastAsiaTheme="minorHAnsi" w:hAnsi="Georgia" w:cstheme="minorBid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B971A1"/>
    <w:multiLevelType w:val="hybridMultilevel"/>
    <w:tmpl w:val="DA9E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A20B38"/>
    <w:multiLevelType w:val="hybridMultilevel"/>
    <w:tmpl w:val="B9F21CD0"/>
    <w:lvl w:ilvl="0" w:tplc="E7CC09B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B2D41A1"/>
    <w:multiLevelType w:val="hybridMultilevel"/>
    <w:tmpl w:val="6F3A956E"/>
    <w:lvl w:ilvl="0" w:tplc="6958AFB6">
      <w:start w:val="1"/>
      <w:numFmt w:val="lowerLetter"/>
      <w:lvlText w:val="%1."/>
      <w:lvlJc w:val="left"/>
      <w:pPr>
        <w:ind w:left="720" w:hanging="360"/>
      </w:pPr>
      <w:rPr>
        <w:rFonts w:eastAsiaTheme="minorEastAsia" w:hint="default"/>
        <w:color w:val="000000" w:themeColor="text1"/>
      </w:rPr>
    </w:lvl>
    <w:lvl w:ilvl="1" w:tplc="32B47EB4">
      <w:start w:val="1"/>
      <w:numFmt w:val="lowerLetter"/>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D7645"/>
    <w:multiLevelType w:val="hybridMultilevel"/>
    <w:tmpl w:val="80B298D0"/>
    <w:lvl w:ilvl="0" w:tplc="928CB20C">
      <w:start w:val="90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870974"/>
    <w:multiLevelType w:val="hybridMultilevel"/>
    <w:tmpl w:val="B75CE76A"/>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030C64"/>
    <w:multiLevelType w:val="hybridMultilevel"/>
    <w:tmpl w:val="2A3A6D4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6"/>
  </w:num>
  <w:num w:numId="2">
    <w:abstractNumId w:val="37"/>
  </w:num>
  <w:num w:numId="3">
    <w:abstractNumId w:val="31"/>
  </w:num>
  <w:num w:numId="4">
    <w:abstractNumId w:val="5"/>
  </w:num>
  <w:num w:numId="5">
    <w:abstractNumId w:val="43"/>
  </w:num>
  <w:num w:numId="6">
    <w:abstractNumId w:val="4"/>
  </w:num>
  <w:num w:numId="7">
    <w:abstractNumId w:val="1"/>
  </w:num>
  <w:num w:numId="8">
    <w:abstractNumId w:val="32"/>
  </w:num>
  <w:num w:numId="9">
    <w:abstractNumId w:val="28"/>
  </w:num>
  <w:num w:numId="10">
    <w:abstractNumId w:val="2"/>
  </w:num>
  <w:num w:numId="11">
    <w:abstractNumId w:val="10"/>
  </w:num>
  <w:num w:numId="12">
    <w:abstractNumId w:val="8"/>
  </w:num>
  <w:num w:numId="13">
    <w:abstractNumId w:val="0"/>
  </w:num>
  <w:num w:numId="14">
    <w:abstractNumId w:val="35"/>
  </w:num>
  <w:num w:numId="15">
    <w:abstractNumId w:val="42"/>
  </w:num>
  <w:num w:numId="16">
    <w:abstractNumId w:val="11"/>
  </w:num>
  <w:num w:numId="17">
    <w:abstractNumId w:val="30"/>
  </w:num>
  <w:num w:numId="18">
    <w:abstractNumId w:val="14"/>
  </w:num>
  <w:num w:numId="19">
    <w:abstractNumId w:val="24"/>
  </w:num>
  <w:num w:numId="20">
    <w:abstractNumId w:val="18"/>
  </w:num>
  <w:num w:numId="21">
    <w:abstractNumId w:val="13"/>
  </w:num>
  <w:num w:numId="22">
    <w:abstractNumId w:val="25"/>
  </w:num>
  <w:num w:numId="23">
    <w:abstractNumId w:val="23"/>
  </w:num>
  <w:num w:numId="24">
    <w:abstractNumId w:val="9"/>
  </w:num>
  <w:num w:numId="25">
    <w:abstractNumId w:val="6"/>
  </w:num>
  <w:num w:numId="26">
    <w:abstractNumId w:val="21"/>
  </w:num>
  <w:num w:numId="27">
    <w:abstractNumId w:val="27"/>
  </w:num>
  <w:num w:numId="28">
    <w:abstractNumId w:val="19"/>
  </w:num>
  <w:num w:numId="29">
    <w:abstractNumId w:val="40"/>
  </w:num>
  <w:num w:numId="30">
    <w:abstractNumId w:val="34"/>
  </w:num>
  <w:num w:numId="31">
    <w:abstractNumId w:val="22"/>
  </w:num>
  <w:num w:numId="32">
    <w:abstractNumId w:val="33"/>
  </w:num>
  <w:num w:numId="33">
    <w:abstractNumId w:val="39"/>
  </w:num>
  <w:num w:numId="34">
    <w:abstractNumId w:val="29"/>
  </w:num>
  <w:num w:numId="35">
    <w:abstractNumId w:val="41"/>
  </w:num>
  <w:num w:numId="36">
    <w:abstractNumId w:val="36"/>
  </w:num>
  <w:num w:numId="37">
    <w:abstractNumId w:val="15"/>
  </w:num>
  <w:num w:numId="38">
    <w:abstractNumId w:val="7"/>
  </w:num>
  <w:num w:numId="39">
    <w:abstractNumId w:val="12"/>
  </w:num>
  <w:num w:numId="40">
    <w:abstractNumId w:val="3"/>
    <w:lvlOverride w:ilvl="0">
      <w:lvl w:ilvl="0">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bCs/>
          <w:color w:val="92D050"/>
          <w:sz w:val="26"/>
          <w:szCs w:val="26"/>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abstractNumId w:val="17"/>
  </w:num>
  <w:num w:numId="42">
    <w:abstractNumId w:val="20"/>
  </w:num>
  <w:num w:numId="43">
    <w:abstractNumId w:val="38"/>
  </w:num>
  <w:num w:numId="4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CO"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5D7"/>
    <w:rsid w:val="000005A6"/>
    <w:rsid w:val="00000D1F"/>
    <w:rsid w:val="00001054"/>
    <w:rsid w:val="00014A7B"/>
    <w:rsid w:val="00015D30"/>
    <w:rsid w:val="00017AD4"/>
    <w:rsid w:val="00017CCE"/>
    <w:rsid w:val="000307AE"/>
    <w:rsid w:val="0003101E"/>
    <w:rsid w:val="00031ED5"/>
    <w:rsid w:val="000321A8"/>
    <w:rsid w:val="00034B04"/>
    <w:rsid w:val="00036914"/>
    <w:rsid w:val="00037963"/>
    <w:rsid w:val="00040620"/>
    <w:rsid w:val="00041125"/>
    <w:rsid w:val="00050DB3"/>
    <w:rsid w:val="000554E3"/>
    <w:rsid w:val="00055EEE"/>
    <w:rsid w:val="000618CE"/>
    <w:rsid w:val="00065799"/>
    <w:rsid w:val="00067C1F"/>
    <w:rsid w:val="0007287E"/>
    <w:rsid w:val="00084432"/>
    <w:rsid w:val="00091E04"/>
    <w:rsid w:val="00091EBD"/>
    <w:rsid w:val="000945AF"/>
    <w:rsid w:val="000958D9"/>
    <w:rsid w:val="000A28C3"/>
    <w:rsid w:val="000A3B09"/>
    <w:rsid w:val="000A46B6"/>
    <w:rsid w:val="000A613E"/>
    <w:rsid w:val="000A661B"/>
    <w:rsid w:val="000B12EE"/>
    <w:rsid w:val="000B4853"/>
    <w:rsid w:val="000B761B"/>
    <w:rsid w:val="000C028F"/>
    <w:rsid w:val="000C30C1"/>
    <w:rsid w:val="000C4432"/>
    <w:rsid w:val="000C61E8"/>
    <w:rsid w:val="000C65CD"/>
    <w:rsid w:val="000C797E"/>
    <w:rsid w:val="000D2FE5"/>
    <w:rsid w:val="000D5BD5"/>
    <w:rsid w:val="000D6911"/>
    <w:rsid w:val="000E7BB6"/>
    <w:rsid w:val="000F34B9"/>
    <w:rsid w:val="00100FFA"/>
    <w:rsid w:val="00103FAB"/>
    <w:rsid w:val="00104B5F"/>
    <w:rsid w:val="00106569"/>
    <w:rsid w:val="00113F89"/>
    <w:rsid w:val="0012005F"/>
    <w:rsid w:val="00121C53"/>
    <w:rsid w:val="00124D49"/>
    <w:rsid w:val="001264D7"/>
    <w:rsid w:val="00127BFC"/>
    <w:rsid w:val="00133605"/>
    <w:rsid w:val="00133B72"/>
    <w:rsid w:val="0013466E"/>
    <w:rsid w:val="00140E89"/>
    <w:rsid w:val="0014298F"/>
    <w:rsid w:val="0014344A"/>
    <w:rsid w:val="0014637A"/>
    <w:rsid w:val="00147085"/>
    <w:rsid w:val="001536C7"/>
    <w:rsid w:val="001603F8"/>
    <w:rsid w:val="00164A53"/>
    <w:rsid w:val="001709EE"/>
    <w:rsid w:val="00172A2B"/>
    <w:rsid w:val="00174B5D"/>
    <w:rsid w:val="001824EF"/>
    <w:rsid w:val="00186F74"/>
    <w:rsid w:val="0018720A"/>
    <w:rsid w:val="001876B4"/>
    <w:rsid w:val="00187C51"/>
    <w:rsid w:val="001A2DA0"/>
    <w:rsid w:val="001A6203"/>
    <w:rsid w:val="001A6F9D"/>
    <w:rsid w:val="001A75CB"/>
    <w:rsid w:val="001B050F"/>
    <w:rsid w:val="001B2656"/>
    <w:rsid w:val="001C257E"/>
    <w:rsid w:val="001C4421"/>
    <w:rsid w:val="001C617A"/>
    <w:rsid w:val="001C6D2F"/>
    <w:rsid w:val="001D0C23"/>
    <w:rsid w:val="001D177C"/>
    <w:rsid w:val="001D608B"/>
    <w:rsid w:val="001E3D76"/>
    <w:rsid w:val="001F2814"/>
    <w:rsid w:val="001F2FEA"/>
    <w:rsid w:val="001F30B6"/>
    <w:rsid w:val="001F6F63"/>
    <w:rsid w:val="00200E30"/>
    <w:rsid w:val="0020113A"/>
    <w:rsid w:val="00203709"/>
    <w:rsid w:val="0021068E"/>
    <w:rsid w:val="00216089"/>
    <w:rsid w:val="00216D55"/>
    <w:rsid w:val="00236F41"/>
    <w:rsid w:val="00237D5C"/>
    <w:rsid w:val="00246FF5"/>
    <w:rsid w:val="002532C1"/>
    <w:rsid w:val="0025335F"/>
    <w:rsid w:val="00254CAD"/>
    <w:rsid w:val="00256BEA"/>
    <w:rsid w:val="002579F8"/>
    <w:rsid w:val="00265721"/>
    <w:rsid w:val="00266C08"/>
    <w:rsid w:val="00267A69"/>
    <w:rsid w:val="002705CC"/>
    <w:rsid w:val="0027298C"/>
    <w:rsid w:val="00273A49"/>
    <w:rsid w:val="002944DA"/>
    <w:rsid w:val="00295803"/>
    <w:rsid w:val="00295B51"/>
    <w:rsid w:val="002961A9"/>
    <w:rsid w:val="002A0727"/>
    <w:rsid w:val="002A3326"/>
    <w:rsid w:val="002A79C5"/>
    <w:rsid w:val="002B0641"/>
    <w:rsid w:val="002B0D5F"/>
    <w:rsid w:val="002B296F"/>
    <w:rsid w:val="002B3D41"/>
    <w:rsid w:val="002B4277"/>
    <w:rsid w:val="002C2A94"/>
    <w:rsid w:val="002C5049"/>
    <w:rsid w:val="002C53A6"/>
    <w:rsid w:val="002D1AF9"/>
    <w:rsid w:val="002D4673"/>
    <w:rsid w:val="002D512B"/>
    <w:rsid w:val="002D605B"/>
    <w:rsid w:val="002E5275"/>
    <w:rsid w:val="002F486F"/>
    <w:rsid w:val="003012C3"/>
    <w:rsid w:val="00314156"/>
    <w:rsid w:val="0031464C"/>
    <w:rsid w:val="003148B8"/>
    <w:rsid w:val="003157A8"/>
    <w:rsid w:val="003211A8"/>
    <w:rsid w:val="00323598"/>
    <w:rsid w:val="00324D5E"/>
    <w:rsid w:val="003254DE"/>
    <w:rsid w:val="0033219F"/>
    <w:rsid w:val="003349FF"/>
    <w:rsid w:val="00341193"/>
    <w:rsid w:val="003440C0"/>
    <w:rsid w:val="00350FF6"/>
    <w:rsid w:val="003616B1"/>
    <w:rsid w:val="00372B11"/>
    <w:rsid w:val="00373534"/>
    <w:rsid w:val="003811BB"/>
    <w:rsid w:val="0038372B"/>
    <w:rsid w:val="00396BC4"/>
    <w:rsid w:val="003A078D"/>
    <w:rsid w:val="003A53D1"/>
    <w:rsid w:val="003A5547"/>
    <w:rsid w:val="003B362A"/>
    <w:rsid w:val="003B5510"/>
    <w:rsid w:val="003B71FE"/>
    <w:rsid w:val="003D1F93"/>
    <w:rsid w:val="003E0C19"/>
    <w:rsid w:val="003F0876"/>
    <w:rsid w:val="003F1269"/>
    <w:rsid w:val="003F21E1"/>
    <w:rsid w:val="003F544C"/>
    <w:rsid w:val="003F5D89"/>
    <w:rsid w:val="003F5F19"/>
    <w:rsid w:val="0040003E"/>
    <w:rsid w:val="00404AE4"/>
    <w:rsid w:val="0041031C"/>
    <w:rsid w:val="00413E1A"/>
    <w:rsid w:val="004154CD"/>
    <w:rsid w:val="004207DA"/>
    <w:rsid w:val="00421FAA"/>
    <w:rsid w:val="00422785"/>
    <w:rsid w:val="004310D3"/>
    <w:rsid w:val="004315C2"/>
    <w:rsid w:val="004450C0"/>
    <w:rsid w:val="00470B49"/>
    <w:rsid w:val="004717DE"/>
    <w:rsid w:val="00473A39"/>
    <w:rsid w:val="00480D06"/>
    <w:rsid w:val="00484FAF"/>
    <w:rsid w:val="004930CD"/>
    <w:rsid w:val="004A38A4"/>
    <w:rsid w:val="004A5A71"/>
    <w:rsid w:val="004B1482"/>
    <w:rsid w:val="004B271B"/>
    <w:rsid w:val="004B34C3"/>
    <w:rsid w:val="004C3B83"/>
    <w:rsid w:val="004C3F01"/>
    <w:rsid w:val="004D0984"/>
    <w:rsid w:val="004D17F5"/>
    <w:rsid w:val="004D265D"/>
    <w:rsid w:val="004D2FD4"/>
    <w:rsid w:val="004D4131"/>
    <w:rsid w:val="004D46B9"/>
    <w:rsid w:val="004D4B04"/>
    <w:rsid w:val="004E6FC9"/>
    <w:rsid w:val="004F1ADA"/>
    <w:rsid w:val="00501839"/>
    <w:rsid w:val="00503915"/>
    <w:rsid w:val="005114A2"/>
    <w:rsid w:val="00513577"/>
    <w:rsid w:val="005162F1"/>
    <w:rsid w:val="00530000"/>
    <w:rsid w:val="005341E3"/>
    <w:rsid w:val="00534430"/>
    <w:rsid w:val="0054082F"/>
    <w:rsid w:val="00546C7D"/>
    <w:rsid w:val="00547890"/>
    <w:rsid w:val="005523B1"/>
    <w:rsid w:val="00552BDF"/>
    <w:rsid w:val="00555A5A"/>
    <w:rsid w:val="00555C45"/>
    <w:rsid w:val="005569BA"/>
    <w:rsid w:val="00565A97"/>
    <w:rsid w:val="005821C3"/>
    <w:rsid w:val="0058370D"/>
    <w:rsid w:val="00586CF0"/>
    <w:rsid w:val="00590859"/>
    <w:rsid w:val="005912B0"/>
    <w:rsid w:val="00596243"/>
    <w:rsid w:val="005A0783"/>
    <w:rsid w:val="005A2F4E"/>
    <w:rsid w:val="005A4194"/>
    <w:rsid w:val="005A6770"/>
    <w:rsid w:val="005B2954"/>
    <w:rsid w:val="005B6E98"/>
    <w:rsid w:val="005B716C"/>
    <w:rsid w:val="005C0AF6"/>
    <w:rsid w:val="005C3C59"/>
    <w:rsid w:val="005D0668"/>
    <w:rsid w:val="005D214F"/>
    <w:rsid w:val="005D55CC"/>
    <w:rsid w:val="005D620C"/>
    <w:rsid w:val="005D6511"/>
    <w:rsid w:val="005E307F"/>
    <w:rsid w:val="005E343E"/>
    <w:rsid w:val="005E5BEF"/>
    <w:rsid w:val="005E69F4"/>
    <w:rsid w:val="005F02C3"/>
    <w:rsid w:val="0061124B"/>
    <w:rsid w:val="0061125C"/>
    <w:rsid w:val="00613578"/>
    <w:rsid w:val="00615E4D"/>
    <w:rsid w:val="00616F30"/>
    <w:rsid w:val="006216C3"/>
    <w:rsid w:val="00623801"/>
    <w:rsid w:val="00623934"/>
    <w:rsid w:val="00631AEE"/>
    <w:rsid w:val="00631B77"/>
    <w:rsid w:val="00632429"/>
    <w:rsid w:val="006349C6"/>
    <w:rsid w:val="00634DBF"/>
    <w:rsid w:val="00640597"/>
    <w:rsid w:val="006449DC"/>
    <w:rsid w:val="00644C6F"/>
    <w:rsid w:val="00645902"/>
    <w:rsid w:val="0065030F"/>
    <w:rsid w:val="00653901"/>
    <w:rsid w:val="00655AE0"/>
    <w:rsid w:val="00656AEB"/>
    <w:rsid w:val="00662841"/>
    <w:rsid w:val="00663747"/>
    <w:rsid w:val="0066455A"/>
    <w:rsid w:val="00664E51"/>
    <w:rsid w:val="00666081"/>
    <w:rsid w:val="0067053E"/>
    <w:rsid w:val="00672006"/>
    <w:rsid w:val="0067217A"/>
    <w:rsid w:val="00675B6F"/>
    <w:rsid w:val="006769BA"/>
    <w:rsid w:val="00677077"/>
    <w:rsid w:val="0068623F"/>
    <w:rsid w:val="0069050D"/>
    <w:rsid w:val="00690C49"/>
    <w:rsid w:val="006A1528"/>
    <w:rsid w:val="006A6581"/>
    <w:rsid w:val="006A67D5"/>
    <w:rsid w:val="006A69A2"/>
    <w:rsid w:val="006A7F43"/>
    <w:rsid w:val="006B2075"/>
    <w:rsid w:val="006B4BDD"/>
    <w:rsid w:val="006C037E"/>
    <w:rsid w:val="006C6094"/>
    <w:rsid w:val="006C784C"/>
    <w:rsid w:val="006D4F63"/>
    <w:rsid w:val="006E315F"/>
    <w:rsid w:val="006F102A"/>
    <w:rsid w:val="006F4E50"/>
    <w:rsid w:val="006F77AB"/>
    <w:rsid w:val="00704132"/>
    <w:rsid w:val="00704967"/>
    <w:rsid w:val="00704F89"/>
    <w:rsid w:val="0071642B"/>
    <w:rsid w:val="00716F5B"/>
    <w:rsid w:val="00717971"/>
    <w:rsid w:val="00721FC0"/>
    <w:rsid w:val="00733476"/>
    <w:rsid w:val="00734A1B"/>
    <w:rsid w:val="0073631C"/>
    <w:rsid w:val="00740477"/>
    <w:rsid w:val="00746FCB"/>
    <w:rsid w:val="00750E34"/>
    <w:rsid w:val="007510BD"/>
    <w:rsid w:val="00751587"/>
    <w:rsid w:val="0075317D"/>
    <w:rsid w:val="0075428E"/>
    <w:rsid w:val="007568D9"/>
    <w:rsid w:val="007618CA"/>
    <w:rsid w:val="00762C47"/>
    <w:rsid w:val="00766BB9"/>
    <w:rsid w:val="00780E04"/>
    <w:rsid w:val="00782BE2"/>
    <w:rsid w:val="00783919"/>
    <w:rsid w:val="0078414F"/>
    <w:rsid w:val="0078552E"/>
    <w:rsid w:val="0078709A"/>
    <w:rsid w:val="007909F9"/>
    <w:rsid w:val="007950D7"/>
    <w:rsid w:val="0079766A"/>
    <w:rsid w:val="007C35D3"/>
    <w:rsid w:val="007C4343"/>
    <w:rsid w:val="007C7F08"/>
    <w:rsid w:val="007D36D3"/>
    <w:rsid w:val="007D6DCA"/>
    <w:rsid w:val="007E6A45"/>
    <w:rsid w:val="007F162C"/>
    <w:rsid w:val="007F275A"/>
    <w:rsid w:val="007F2979"/>
    <w:rsid w:val="007F302C"/>
    <w:rsid w:val="007F36BD"/>
    <w:rsid w:val="00811489"/>
    <w:rsid w:val="00811496"/>
    <w:rsid w:val="00812FFA"/>
    <w:rsid w:val="00820B7D"/>
    <w:rsid w:val="00821D45"/>
    <w:rsid w:val="00825495"/>
    <w:rsid w:val="00834591"/>
    <w:rsid w:val="00844A54"/>
    <w:rsid w:val="0084694D"/>
    <w:rsid w:val="00846A32"/>
    <w:rsid w:val="008475DB"/>
    <w:rsid w:val="008515C9"/>
    <w:rsid w:val="00853F2F"/>
    <w:rsid w:val="008549CF"/>
    <w:rsid w:val="00860ADC"/>
    <w:rsid w:val="00863AD3"/>
    <w:rsid w:val="0087143B"/>
    <w:rsid w:val="00872659"/>
    <w:rsid w:val="00873F30"/>
    <w:rsid w:val="008766AE"/>
    <w:rsid w:val="00883693"/>
    <w:rsid w:val="008857C1"/>
    <w:rsid w:val="00886906"/>
    <w:rsid w:val="008902FA"/>
    <w:rsid w:val="008A014E"/>
    <w:rsid w:val="008A252A"/>
    <w:rsid w:val="008A287A"/>
    <w:rsid w:val="008A5AD5"/>
    <w:rsid w:val="008B0981"/>
    <w:rsid w:val="008B43E6"/>
    <w:rsid w:val="008C3A0A"/>
    <w:rsid w:val="008C3A15"/>
    <w:rsid w:val="008D1F16"/>
    <w:rsid w:val="008E0EFB"/>
    <w:rsid w:val="008E2A42"/>
    <w:rsid w:val="008E336A"/>
    <w:rsid w:val="008E4F20"/>
    <w:rsid w:val="008F1705"/>
    <w:rsid w:val="008F4985"/>
    <w:rsid w:val="00900518"/>
    <w:rsid w:val="0090081F"/>
    <w:rsid w:val="009008FC"/>
    <w:rsid w:val="0090103A"/>
    <w:rsid w:val="00902A72"/>
    <w:rsid w:val="009034C6"/>
    <w:rsid w:val="00910DE4"/>
    <w:rsid w:val="00911DAC"/>
    <w:rsid w:val="00912FCA"/>
    <w:rsid w:val="00913C3E"/>
    <w:rsid w:val="00917301"/>
    <w:rsid w:val="00917A88"/>
    <w:rsid w:val="00922CA1"/>
    <w:rsid w:val="009237C2"/>
    <w:rsid w:val="00930FEF"/>
    <w:rsid w:val="0093499C"/>
    <w:rsid w:val="00935C66"/>
    <w:rsid w:val="00937A71"/>
    <w:rsid w:val="009418B2"/>
    <w:rsid w:val="00942714"/>
    <w:rsid w:val="00943E6B"/>
    <w:rsid w:val="00954733"/>
    <w:rsid w:val="009553CC"/>
    <w:rsid w:val="009618A3"/>
    <w:rsid w:val="00963DB1"/>
    <w:rsid w:val="00966A32"/>
    <w:rsid w:val="00971CD7"/>
    <w:rsid w:val="009801F5"/>
    <w:rsid w:val="00983345"/>
    <w:rsid w:val="0099113F"/>
    <w:rsid w:val="00992AAF"/>
    <w:rsid w:val="009A0B4B"/>
    <w:rsid w:val="009A103A"/>
    <w:rsid w:val="009A56E8"/>
    <w:rsid w:val="009A6648"/>
    <w:rsid w:val="009B13BC"/>
    <w:rsid w:val="009B51C1"/>
    <w:rsid w:val="009C2651"/>
    <w:rsid w:val="009C4E4B"/>
    <w:rsid w:val="009C6BA2"/>
    <w:rsid w:val="009C7134"/>
    <w:rsid w:val="009D1670"/>
    <w:rsid w:val="009D18EB"/>
    <w:rsid w:val="009E1C56"/>
    <w:rsid w:val="009E65E0"/>
    <w:rsid w:val="009F0E19"/>
    <w:rsid w:val="00A00771"/>
    <w:rsid w:val="00A02EB6"/>
    <w:rsid w:val="00A03C3E"/>
    <w:rsid w:val="00A05421"/>
    <w:rsid w:val="00A257FB"/>
    <w:rsid w:val="00A274CB"/>
    <w:rsid w:val="00A27596"/>
    <w:rsid w:val="00A276E3"/>
    <w:rsid w:val="00A27875"/>
    <w:rsid w:val="00A30546"/>
    <w:rsid w:val="00A31A6E"/>
    <w:rsid w:val="00A3215A"/>
    <w:rsid w:val="00A32EA2"/>
    <w:rsid w:val="00A332CF"/>
    <w:rsid w:val="00A4113D"/>
    <w:rsid w:val="00A44549"/>
    <w:rsid w:val="00A50FDF"/>
    <w:rsid w:val="00A5153D"/>
    <w:rsid w:val="00A51DD6"/>
    <w:rsid w:val="00A51FDC"/>
    <w:rsid w:val="00A52722"/>
    <w:rsid w:val="00A55DE0"/>
    <w:rsid w:val="00A578BA"/>
    <w:rsid w:val="00A60AA7"/>
    <w:rsid w:val="00A71492"/>
    <w:rsid w:val="00A747C9"/>
    <w:rsid w:val="00A757A1"/>
    <w:rsid w:val="00A81B8B"/>
    <w:rsid w:val="00A8635B"/>
    <w:rsid w:val="00A963E8"/>
    <w:rsid w:val="00A96AB8"/>
    <w:rsid w:val="00A96CAE"/>
    <w:rsid w:val="00AA1C29"/>
    <w:rsid w:val="00AA5298"/>
    <w:rsid w:val="00AA735C"/>
    <w:rsid w:val="00AB59F6"/>
    <w:rsid w:val="00AB7B91"/>
    <w:rsid w:val="00AC3B08"/>
    <w:rsid w:val="00AC54A4"/>
    <w:rsid w:val="00AC6213"/>
    <w:rsid w:val="00AD07B8"/>
    <w:rsid w:val="00AD4840"/>
    <w:rsid w:val="00AD705C"/>
    <w:rsid w:val="00AD7AE1"/>
    <w:rsid w:val="00AE0EA4"/>
    <w:rsid w:val="00AE2FF5"/>
    <w:rsid w:val="00AE4BEC"/>
    <w:rsid w:val="00AF039E"/>
    <w:rsid w:val="00AF35B6"/>
    <w:rsid w:val="00AF7299"/>
    <w:rsid w:val="00B009F5"/>
    <w:rsid w:val="00B00D37"/>
    <w:rsid w:val="00B03263"/>
    <w:rsid w:val="00B056E5"/>
    <w:rsid w:val="00B10892"/>
    <w:rsid w:val="00B1096B"/>
    <w:rsid w:val="00B11981"/>
    <w:rsid w:val="00B119ED"/>
    <w:rsid w:val="00B11C84"/>
    <w:rsid w:val="00B13E5A"/>
    <w:rsid w:val="00B1465F"/>
    <w:rsid w:val="00B15919"/>
    <w:rsid w:val="00B225D7"/>
    <w:rsid w:val="00B41A50"/>
    <w:rsid w:val="00B43B3A"/>
    <w:rsid w:val="00B43F7E"/>
    <w:rsid w:val="00B452BA"/>
    <w:rsid w:val="00B53A34"/>
    <w:rsid w:val="00B54DB4"/>
    <w:rsid w:val="00B615D4"/>
    <w:rsid w:val="00B6255D"/>
    <w:rsid w:val="00B637A8"/>
    <w:rsid w:val="00B63976"/>
    <w:rsid w:val="00B66C19"/>
    <w:rsid w:val="00B72696"/>
    <w:rsid w:val="00B736C5"/>
    <w:rsid w:val="00B73B13"/>
    <w:rsid w:val="00B73D9E"/>
    <w:rsid w:val="00B854CA"/>
    <w:rsid w:val="00B85520"/>
    <w:rsid w:val="00B85D4C"/>
    <w:rsid w:val="00B86F04"/>
    <w:rsid w:val="00B871AA"/>
    <w:rsid w:val="00B9279A"/>
    <w:rsid w:val="00B93787"/>
    <w:rsid w:val="00B96E9F"/>
    <w:rsid w:val="00BA2821"/>
    <w:rsid w:val="00BA4323"/>
    <w:rsid w:val="00BA4724"/>
    <w:rsid w:val="00BA6B52"/>
    <w:rsid w:val="00BA7801"/>
    <w:rsid w:val="00BA7C51"/>
    <w:rsid w:val="00BB32FD"/>
    <w:rsid w:val="00BB5CFD"/>
    <w:rsid w:val="00BB7285"/>
    <w:rsid w:val="00BC107C"/>
    <w:rsid w:val="00BC4E51"/>
    <w:rsid w:val="00BD32F5"/>
    <w:rsid w:val="00BD7E13"/>
    <w:rsid w:val="00BE16F3"/>
    <w:rsid w:val="00BE7FD4"/>
    <w:rsid w:val="00BF340E"/>
    <w:rsid w:val="00BF3BAC"/>
    <w:rsid w:val="00BF45C9"/>
    <w:rsid w:val="00C036FA"/>
    <w:rsid w:val="00C20FFB"/>
    <w:rsid w:val="00C217AF"/>
    <w:rsid w:val="00C23E34"/>
    <w:rsid w:val="00C24847"/>
    <w:rsid w:val="00C3234B"/>
    <w:rsid w:val="00C34CA2"/>
    <w:rsid w:val="00C3703C"/>
    <w:rsid w:val="00C50407"/>
    <w:rsid w:val="00C515DE"/>
    <w:rsid w:val="00C53B24"/>
    <w:rsid w:val="00C54A5A"/>
    <w:rsid w:val="00C61206"/>
    <w:rsid w:val="00C63CA1"/>
    <w:rsid w:val="00C6445F"/>
    <w:rsid w:val="00C70CD1"/>
    <w:rsid w:val="00C714B5"/>
    <w:rsid w:val="00C722F8"/>
    <w:rsid w:val="00C75083"/>
    <w:rsid w:val="00C76B5A"/>
    <w:rsid w:val="00C77F11"/>
    <w:rsid w:val="00C84431"/>
    <w:rsid w:val="00C84510"/>
    <w:rsid w:val="00C85E1D"/>
    <w:rsid w:val="00C96586"/>
    <w:rsid w:val="00CA70E3"/>
    <w:rsid w:val="00CA7C9E"/>
    <w:rsid w:val="00CB143E"/>
    <w:rsid w:val="00CB17A0"/>
    <w:rsid w:val="00CB46A6"/>
    <w:rsid w:val="00CB50C0"/>
    <w:rsid w:val="00CC431D"/>
    <w:rsid w:val="00CC64E3"/>
    <w:rsid w:val="00CC6C74"/>
    <w:rsid w:val="00CD6B0A"/>
    <w:rsid w:val="00CE7404"/>
    <w:rsid w:val="00CF282E"/>
    <w:rsid w:val="00CF6F6F"/>
    <w:rsid w:val="00D00D9E"/>
    <w:rsid w:val="00D00FB8"/>
    <w:rsid w:val="00D0213A"/>
    <w:rsid w:val="00D074BA"/>
    <w:rsid w:val="00D07652"/>
    <w:rsid w:val="00D133F4"/>
    <w:rsid w:val="00D141C6"/>
    <w:rsid w:val="00D23034"/>
    <w:rsid w:val="00D30D29"/>
    <w:rsid w:val="00D41F8E"/>
    <w:rsid w:val="00D45AE5"/>
    <w:rsid w:val="00D50F6E"/>
    <w:rsid w:val="00D55C21"/>
    <w:rsid w:val="00D57527"/>
    <w:rsid w:val="00D57B63"/>
    <w:rsid w:val="00D610BF"/>
    <w:rsid w:val="00D675CB"/>
    <w:rsid w:val="00D7238B"/>
    <w:rsid w:val="00D74B0B"/>
    <w:rsid w:val="00D74E9E"/>
    <w:rsid w:val="00D77843"/>
    <w:rsid w:val="00D77D3C"/>
    <w:rsid w:val="00D77D65"/>
    <w:rsid w:val="00D849CB"/>
    <w:rsid w:val="00D8644E"/>
    <w:rsid w:val="00D87A8A"/>
    <w:rsid w:val="00D91834"/>
    <w:rsid w:val="00D9590B"/>
    <w:rsid w:val="00D95AC9"/>
    <w:rsid w:val="00DA134B"/>
    <w:rsid w:val="00DA5CCE"/>
    <w:rsid w:val="00DB22AE"/>
    <w:rsid w:val="00DB7FE2"/>
    <w:rsid w:val="00DC6B01"/>
    <w:rsid w:val="00DD0478"/>
    <w:rsid w:val="00DD2B0C"/>
    <w:rsid w:val="00DF07D8"/>
    <w:rsid w:val="00DF33DB"/>
    <w:rsid w:val="00DF37A0"/>
    <w:rsid w:val="00DF3945"/>
    <w:rsid w:val="00DF569F"/>
    <w:rsid w:val="00DF77A9"/>
    <w:rsid w:val="00E00DF9"/>
    <w:rsid w:val="00E03AB6"/>
    <w:rsid w:val="00E046C5"/>
    <w:rsid w:val="00E057E8"/>
    <w:rsid w:val="00E10AD6"/>
    <w:rsid w:val="00E119B8"/>
    <w:rsid w:val="00E160EC"/>
    <w:rsid w:val="00E22450"/>
    <w:rsid w:val="00E2444A"/>
    <w:rsid w:val="00E31A6C"/>
    <w:rsid w:val="00E31B04"/>
    <w:rsid w:val="00E32026"/>
    <w:rsid w:val="00E344EB"/>
    <w:rsid w:val="00E35E22"/>
    <w:rsid w:val="00E3739C"/>
    <w:rsid w:val="00E44769"/>
    <w:rsid w:val="00E448B8"/>
    <w:rsid w:val="00E470F5"/>
    <w:rsid w:val="00E47CAA"/>
    <w:rsid w:val="00E51905"/>
    <w:rsid w:val="00E565AD"/>
    <w:rsid w:val="00E5752A"/>
    <w:rsid w:val="00E7011C"/>
    <w:rsid w:val="00E703FF"/>
    <w:rsid w:val="00E717CF"/>
    <w:rsid w:val="00E7398B"/>
    <w:rsid w:val="00E74B84"/>
    <w:rsid w:val="00E7664F"/>
    <w:rsid w:val="00E82E09"/>
    <w:rsid w:val="00E965DE"/>
    <w:rsid w:val="00E96D08"/>
    <w:rsid w:val="00EA1B21"/>
    <w:rsid w:val="00EA25E9"/>
    <w:rsid w:val="00EA66A3"/>
    <w:rsid w:val="00EB3FE8"/>
    <w:rsid w:val="00EB669C"/>
    <w:rsid w:val="00EC03A8"/>
    <w:rsid w:val="00EC2F18"/>
    <w:rsid w:val="00EC462C"/>
    <w:rsid w:val="00ED2FC0"/>
    <w:rsid w:val="00EE5428"/>
    <w:rsid w:val="00EF4F4C"/>
    <w:rsid w:val="00EF7C10"/>
    <w:rsid w:val="00F013BC"/>
    <w:rsid w:val="00F043D4"/>
    <w:rsid w:val="00F05E2B"/>
    <w:rsid w:val="00F167C7"/>
    <w:rsid w:val="00F2080C"/>
    <w:rsid w:val="00F20EAB"/>
    <w:rsid w:val="00F35026"/>
    <w:rsid w:val="00F43034"/>
    <w:rsid w:val="00F44721"/>
    <w:rsid w:val="00F4642C"/>
    <w:rsid w:val="00F4763B"/>
    <w:rsid w:val="00F503AF"/>
    <w:rsid w:val="00F51DE0"/>
    <w:rsid w:val="00F6334B"/>
    <w:rsid w:val="00F7727B"/>
    <w:rsid w:val="00F77D1B"/>
    <w:rsid w:val="00F80A30"/>
    <w:rsid w:val="00F85340"/>
    <w:rsid w:val="00F8626A"/>
    <w:rsid w:val="00F951E7"/>
    <w:rsid w:val="00F97C8C"/>
    <w:rsid w:val="00FA1BDE"/>
    <w:rsid w:val="00FA41F1"/>
    <w:rsid w:val="00FA467D"/>
    <w:rsid w:val="00FA6DEF"/>
    <w:rsid w:val="00FB2317"/>
    <w:rsid w:val="00FB42E1"/>
    <w:rsid w:val="00FB4B9A"/>
    <w:rsid w:val="00FC4613"/>
    <w:rsid w:val="00FC5BEE"/>
    <w:rsid w:val="00FD05FE"/>
    <w:rsid w:val="00FD1983"/>
    <w:rsid w:val="00FD342B"/>
    <w:rsid w:val="00FD56B2"/>
    <w:rsid w:val="00FD5968"/>
    <w:rsid w:val="00FD7698"/>
    <w:rsid w:val="00FE1351"/>
    <w:rsid w:val="00FE2650"/>
    <w:rsid w:val="00FE44E8"/>
    <w:rsid w:val="00FE4BBF"/>
    <w:rsid w:val="00FF4548"/>
    <w:rsid w:val="00FF6017"/>
    <w:rsid w:val="00FF69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34BDC5"/>
  <w15:docId w15:val="{35DDB69C-1CA3-4917-9191-4672A937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5D7"/>
    <w:pPr>
      <w:spacing w:after="0" w:line="240" w:lineRule="auto"/>
    </w:pPr>
    <w:rPr>
      <w:rFonts w:ascii="Georgia" w:eastAsia="Times New Roman" w:hAnsi="Georgia" w:cs="Times New Roman"/>
      <w:szCs w:val="24"/>
      <w:lang w:val="en-US" w:eastAsia="zh-CN"/>
    </w:rPr>
  </w:style>
  <w:style w:type="paragraph" w:styleId="Heading1">
    <w:name w:val="heading 1"/>
    <w:basedOn w:val="Normal"/>
    <w:next w:val="Normal"/>
    <w:link w:val="Heading1Char"/>
    <w:uiPriority w:val="9"/>
    <w:qFormat/>
    <w:rsid w:val="009E1C5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6D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E1C56"/>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5">
    <w:name w:val="heading 5"/>
    <w:basedOn w:val="Normal"/>
    <w:link w:val="Heading5Char"/>
    <w:uiPriority w:val="9"/>
    <w:qFormat/>
    <w:rsid w:val="00B225D7"/>
    <w:pPr>
      <w:spacing w:before="100" w:beforeAutospacing="1" w:after="100" w:afterAutospacing="1"/>
      <w:outlineLvl w:val="4"/>
    </w:pPr>
    <w:rPr>
      <w:rFonts w:ascii="Times New Roman" w:hAnsi="Times New Roman"/>
      <w:b/>
      <w:bCs/>
      <w:sz w:val="20"/>
      <w:szCs w:val="20"/>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225D7"/>
    <w:rPr>
      <w:rFonts w:ascii="Times New Roman" w:eastAsia="Times New Roman" w:hAnsi="Times New Roman" w:cs="Times New Roman"/>
      <w:b/>
      <w:bCs/>
      <w:sz w:val="20"/>
      <w:szCs w:val="20"/>
      <w:lang w:val="fr-CH" w:eastAsia="fr-CH"/>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225D7"/>
    <w:pPr>
      <w:ind w:left="720"/>
      <w:contextualSpacing/>
    </w:pPr>
    <w:rPr>
      <w:rFonts w:ascii="Calibri" w:eastAsia="SimSun" w:hAnsi="Calibri" w:cs="Arial"/>
      <w:lang w:eastAsia="en-US"/>
    </w:rPr>
  </w:style>
  <w:style w:type="paragraph" w:styleId="NoSpacing">
    <w:name w:val="No Spacing"/>
    <w:uiPriority w:val="1"/>
    <w:qFormat/>
    <w:rsid w:val="00B225D7"/>
    <w:pPr>
      <w:suppressAutoHyphens/>
      <w:spacing w:after="0" w:line="100" w:lineRule="atLeast"/>
    </w:pPr>
    <w:rPr>
      <w:rFonts w:ascii="Georgia" w:eastAsia="Times New Roman" w:hAnsi="Georgia" w:cs="Calibri"/>
      <w:kern w:val="1"/>
      <w:lang w:eastAsia="ar-SA"/>
    </w:rPr>
  </w:style>
  <w:style w:type="character" w:styleId="CommentReference">
    <w:name w:val="annotation reference"/>
    <w:basedOn w:val="DefaultParagraphFont"/>
    <w:uiPriority w:val="99"/>
    <w:semiHidden/>
    <w:unhideWhenUsed/>
    <w:rsid w:val="00B225D7"/>
    <w:rPr>
      <w:sz w:val="16"/>
      <w:szCs w:val="16"/>
    </w:rPr>
  </w:style>
  <w:style w:type="paragraph" w:styleId="CommentText">
    <w:name w:val="annotation text"/>
    <w:basedOn w:val="Normal"/>
    <w:link w:val="CommentTextChar"/>
    <w:uiPriority w:val="99"/>
    <w:unhideWhenUsed/>
    <w:rsid w:val="00B225D7"/>
    <w:rPr>
      <w:sz w:val="20"/>
      <w:szCs w:val="20"/>
    </w:rPr>
  </w:style>
  <w:style w:type="character" w:customStyle="1" w:styleId="CommentTextChar">
    <w:name w:val="Comment Text Char"/>
    <w:basedOn w:val="DefaultParagraphFont"/>
    <w:link w:val="CommentText"/>
    <w:uiPriority w:val="99"/>
    <w:rsid w:val="00B225D7"/>
    <w:rPr>
      <w:rFonts w:ascii="Georgia" w:eastAsia="Times New Roman" w:hAnsi="Georgia" w:cs="Times New Roman"/>
      <w:sz w:val="20"/>
      <w:szCs w:val="20"/>
      <w:lang w:val="en-US" w:eastAsia="zh-CN"/>
    </w:rPr>
  </w:style>
  <w:style w:type="table" w:styleId="TableGrid">
    <w:name w:val="Table Grid"/>
    <w:basedOn w:val="TableNormal"/>
    <w:uiPriority w:val="39"/>
    <w:rsid w:val="00B22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225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5D7"/>
    <w:rPr>
      <w:rFonts w:ascii="Segoe UI" w:eastAsia="Times New Roman" w:hAnsi="Segoe UI" w:cs="Segoe UI"/>
      <w:sz w:val="18"/>
      <w:szCs w:val="18"/>
      <w:lang w:val="en-US" w:eastAsia="zh-CN"/>
    </w:rPr>
  </w:style>
  <w:style w:type="paragraph" w:styleId="CommentSubject">
    <w:name w:val="annotation subject"/>
    <w:basedOn w:val="CommentText"/>
    <w:next w:val="CommentText"/>
    <w:link w:val="CommentSubjectChar"/>
    <w:uiPriority w:val="99"/>
    <w:semiHidden/>
    <w:unhideWhenUsed/>
    <w:rsid w:val="00FD05FE"/>
    <w:rPr>
      <w:b/>
      <w:bCs/>
    </w:rPr>
  </w:style>
  <w:style w:type="character" w:customStyle="1" w:styleId="CommentSubjectChar">
    <w:name w:val="Comment Subject Char"/>
    <w:basedOn w:val="CommentTextChar"/>
    <w:link w:val="CommentSubject"/>
    <w:uiPriority w:val="99"/>
    <w:semiHidden/>
    <w:rsid w:val="00FD05FE"/>
    <w:rPr>
      <w:rFonts w:ascii="Georgia" w:eastAsia="Times New Roman" w:hAnsi="Georgia" w:cs="Times New Roman"/>
      <w:b/>
      <w:bCs/>
      <w:sz w:val="20"/>
      <w:szCs w:val="20"/>
      <w:lang w:val="en-US" w:eastAsia="zh-CN"/>
    </w:rPr>
  </w:style>
  <w:style w:type="character" w:customStyle="1" w:styleId="CommentTextChar1">
    <w:name w:val="Comment Text Char1"/>
    <w:uiPriority w:val="99"/>
    <w:semiHidden/>
    <w:rsid w:val="00FD05FE"/>
    <w:rPr>
      <w:rFonts w:ascii="Georgia" w:eastAsia="Times New Roman" w:hAnsi="Georgia" w:cs="Times New Roman"/>
      <w:kern w:val="1"/>
      <w:sz w:val="20"/>
      <w:szCs w:val="20"/>
      <w:lang w:val="en-US" w:eastAsia="ar-SA"/>
    </w:rPr>
  </w:style>
  <w:style w:type="paragraph" w:styleId="Header">
    <w:name w:val="header"/>
    <w:basedOn w:val="Normal"/>
    <w:link w:val="HeaderChar"/>
    <w:uiPriority w:val="99"/>
    <w:unhideWhenUsed/>
    <w:rsid w:val="00FD05FE"/>
    <w:pPr>
      <w:tabs>
        <w:tab w:val="center" w:pos="4513"/>
        <w:tab w:val="right" w:pos="9026"/>
      </w:tabs>
    </w:pPr>
  </w:style>
  <w:style w:type="character" w:customStyle="1" w:styleId="HeaderChar">
    <w:name w:val="Header Char"/>
    <w:basedOn w:val="DefaultParagraphFont"/>
    <w:link w:val="Header"/>
    <w:uiPriority w:val="99"/>
    <w:rsid w:val="00FD05FE"/>
    <w:rPr>
      <w:rFonts w:ascii="Georgia" w:eastAsia="Times New Roman" w:hAnsi="Georgia" w:cs="Times New Roman"/>
      <w:szCs w:val="24"/>
      <w:lang w:val="en-US" w:eastAsia="zh-CN"/>
    </w:rPr>
  </w:style>
  <w:style w:type="paragraph" w:styleId="Footer">
    <w:name w:val="footer"/>
    <w:basedOn w:val="Normal"/>
    <w:link w:val="FooterChar"/>
    <w:uiPriority w:val="99"/>
    <w:unhideWhenUsed/>
    <w:rsid w:val="00FD05FE"/>
    <w:pPr>
      <w:tabs>
        <w:tab w:val="center" w:pos="4513"/>
        <w:tab w:val="right" w:pos="9026"/>
      </w:tabs>
    </w:pPr>
  </w:style>
  <w:style w:type="character" w:customStyle="1" w:styleId="FooterChar">
    <w:name w:val="Footer Char"/>
    <w:basedOn w:val="DefaultParagraphFont"/>
    <w:link w:val="Footer"/>
    <w:uiPriority w:val="99"/>
    <w:rsid w:val="00FD05FE"/>
    <w:rPr>
      <w:rFonts w:ascii="Georgia" w:eastAsia="Times New Roman" w:hAnsi="Georgia" w:cs="Times New Roman"/>
      <w:szCs w:val="24"/>
      <w:lang w:val="en-US" w:eastAsia="zh-CN"/>
    </w:rPr>
  </w:style>
  <w:style w:type="character" w:customStyle="1" w:styleId="Heading2Char">
    <w:name w:val="Heading 2 Char"/>
    <w:basedOn w:val="DefaultParagraphFont"/>
    <w:link w:val="Heading2"/>
    <w:uiPriority w:val="9"/>
    <w:rsid w:val="00E96D08"/>
    <w:rPr>
      <w:rFonts w:asciiTheme="majorHAnsi" w:eastAsiaTheme="majorEastAsia" w:hAnsiTheme="majorHAnsi" w:cstheme="majorBidi"/>
      <w:color w:val="2E74B5" w:themeColor="accent1" w:themeShade="BF"/>
      <w:sz w:val="26"/>
      <w:szCs w:val="26"/>
      <w:lang w:val="en-US"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E96D08"/>
    <w:rPr>
      <w:rFonts w:ascii="Calibri" w:hAnsi="Calibri" w:cs="Arial"/>
      <w:szCs w:val="24"/>
      <w:lang w:val="en-US"/>
    </w:rPr>
  </w:style>
  <w:style w:type="paragraph" w:styleId="Revision">
    <w:name w:val="Revision"/>
    <w:hidden/>
    <w:uiPriority w:val="99"/>
    <w:semiHidden/>
    <w:rsid w:val="00B13E5A"/>
    <w:pPr>
      <w:spacing w:after="0" w:line="240" w:lineRule="auto"/>
    </w:pPr>
    <w:rPr>
      <w:rFonts w:ascii="Georgia" w:eastAsia="Times New Roman" w:hAnsi="Georgia" w:cs="Times New Roman"/>
      <w:szCs w:val="24"/>
      <w:lang w:val="en-US" w:eastAsia="zh-CN"/>
    </w:rPr>
  </w:style>
  <w:style w:type="paragraph" w:styleId="FootnoteText">
    <w:name w:val="footnote text"/>
    <w:basedOn w:val="Normal"/>
    <w:link w:val="FootnoteTextChar"/>
    <w:uiPriority w:val="99"/>
    <w:semiHidden/>
    <w:unhideWhenUsed/>
    <w:rsid w:val="002D1AF9"/>
    <w:rPr>
      <w:sz w:val="20"/>
      <w:szCs w:val="20"/>
    </w:rPr>
  </w:style>
  <w:style w:type="character" w:customStyle="1" w:styleId="FootnoteTextChar">
    <w:name w:val="Footnote Text Char"/>
    <w:basedOn w:val="DefaultParagraphFont"/>
    <w:link w:val="FootnoteText"/>
    <w:uiPriority w:val="99"/>
    <w:semiHidden/>
    <w:rsid w:val="002D1AF9"/>
    <w:rPr>
      <w:rFonts w:ascii="Georgia" w:eastAsia="Times New Roman" w:hAnsi="Georgia" w:cs="Times New Roman"/>
      <w:sz w:val="20"/>
      <w:szCs w:val="20"/>
      <w:lang w:val="en-US" w:eastAsia="zh-CN"/>
    </w:rPr>
  </w:style>
  <w:style w:type="character" w:styleId="FootnoteReference">
    <w:name w:val="footnote reference"/>
    <w:basedOn w:val="DefaultParagraphFont"/>
    <w:uiPriority w:val="99"/>
    <w:semiHidden/>
    <w:unhideWhenUsed/>
    <w:rsid w:val="002D1AF9"/>
    <w:rPr>
      <w:vertAlign w:val="superscript"/>
    </w:rPr>
  </w:style>
  <w:style w:type="character" w:customStyle="1" w:styleId="Heading1Char">
    <w:name w:val="Heading 1 Char"/>
    <w:basedOn w:val="DefaultParagraphFont"/>
    <w:link w:val="Heading1"/>
    <w:uiPriority w:val="9"/>
    <w:rsid w:val="009E1C56"/>
    <w:rPr>
      <w:rFonts w:asciiTheme="majorHAnsi" w:eastAsiaTheme="majorEastAsia" w:hAnsiTheme="majorHAnsi" w:cstheme="majorBidi"/>
      <w:color w:val="2E74B5" w:themeColor="accent1" w:themeShade="BF"/>
      <w:sz w:val="32"/>
      <w:szCs w:val="32"/>
      <w:lang w:val="en-US" w:eastAsia="zh-CN"/>
    </w:rPr>
  </w:style>
  <w:style w:type="character" w:customStyle="1" w:styleId="Heading3Char">
    <w:name w:val="Heading 3 Char"/>
    <w:basedOn w:val="DefaultParagraphFont"/>
    <w:link w:val="Heading3"/>
    <w:uiPriority w:val="9"/>
    <w:rsid w:val="009E1C56"/>
    <w:rPr>
      <w:rFonts w:asciiTheme="majorHAnsi" w:eastAsiaTheme="majorEastAsia" w:hAnsiTheme="majorHAnsi" w:cstheme="majorBidi"/>
      <w:color w:val="1F4D78" w:themeColor="accent1" w:themeShade="7F"/>
      <w:sz w:val="24"/>
      <w:szCs w:val="24"/>
      <w:lang w:val="en-US" w:eastAsia="zh-CN"/>
    </w:rPr>
  </w:style>
  <w:style w:type="character" w:styleId="Hyperlink">
    <w:name w:val="Hyperlink"/>
    <w:basedOn w:val="DefaultParagraphFont"/>
    <w:uiPriority w:val="99"/>
    <w:unhideWhenUsed/>
    <w:rsid w:val="00267A69"/>
    <w:rPr>
      <w:color w:val="0563C1" w:themeColor="hyperlink"/>
      <w:u w:val="single"/>
    </w:rPr>
  </w:style>
  <w:style w:type="character" w:styleId="UnresolvedMention">
    <w:name w:val="Unresolved Mention"/>
    <w:basedOn w:val="DefaultParagraphFont"/>
    <w:uiPriority w:val="99"/>
    <w:semiHidden/>
    <w:unhideWhenUsed/>
    <w:rsid w:val="00267A69"/>
    <w:rPr>
      <w:color w:val="605E5C"/>
      <w:shd w:val="clear" w:color="auto" w:fill="E1DFDD"/>
    </w:rPr>
  </w:style>
  <w:style w:type="character" w:styleId="FollowedHyperlink">
    <w:name w:val="FollowedHyperlink"/>
    <w:basedOn w:val="DefaultParagraphFont"/>
    <w:uiPriority w:val="99"/>
    <w:semiHidden/>
    <w:unhideWhenUsed/>
    <w:rsid w:val="00CA7C9E"/>
    <w:rPr>
      <w:color w:val="954F72" w:themeColor="followedHyperlink"/>
      <w:u w:val="single"/>
    </w:rPr>
  </w:style>
  <w:style w:type="numbering" w:customStyle="1" w:styleId="Style1">
    <w:name w:val="Style1"/>
    <w:uiPriority w:val="99"/>
    <w:rsid w:val="00BB5CFD"/>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5585">
      <w:bodyDiv w:val="1"/>
      <w:marLeft w:val="0"/>
      <w:marRight w:val="0"/>
      <w:marTop w:val="0"/>
      <w:marBottom w:val="0"/>
      <w:divBdr>
        <w:top w:val="none" w:sz="0" w:space="0" w:color="auto"/>
        <w:left w:val="none" w:sz="0" w:space="0" w:color="auto"/>
        <w:bottom w:val="none" w:sz="0" w:space="0" w:color="auto"/>
        <w:right w:val="none" w:sz="0" w:space="0" w:color="auto"/>
      </w:divBdr>
    </w:div>
    <w:div w:id="231821007">
      <w:bodyDiv w:val="1"/>
      <w:marLeft w:val="0"/>
      <w:marRight w:val="0"/>
      <w:marTop w:val="0"/>
      <w:marBottom w:val="0"/>
      <w:divBdr>
        <w:top w:val="none" w:sz="0" w:space="0" w:color="auto"/>
        <w:left w:val="none" w:sz="0" w:space="0" w:color="auto"/>
        <w:bottom w:val="none" w:sz="0" w:space="0" w:color="auto"/>
        <w:right w:val="none" w:sz="0" w:space="0" w:color="auto"/>
      </w:divBdr>
    </w:div>
    <w:div w:id="281348259">
      <w:bodyDiv w:val="1"/>
      <w:marLeft w:val="0"/>
      <w:marRight w:val="0"/>
      <w:marTop w:val="0"/>
      <w:marBottom w:val="0"/>
      <w:divBdr>
        <w:top w:val="none" w:sz="0" w:space="0" w:color="auto"/>
        <w:left w:val="none" w:sz="0" w:space="0" w:color="auto"/>
        <w:bottom w:val="none" w:sz="0" w:space="0" w:color="auto"/>
        <w:right w:val="none" w:sz="0" w:space="0" w:color="auto"/>
      </w:divBdr>
    </w:div>
    <w:div w:id="295912983">
      <w:bodyDiv w:val="1"/>
      <w:marLeft w:val="0"/>
      <w:marRight w:val="0"/>
      <w:marTop w:val="0"/>
      <w:marBottom w:val="0"/>
      <w:divBdr>
        <w:top w:val="none" w:sz="0" w:space="0" w:color="auto"/>
        <w:left w:val="none" w:sz="0" w:space="0" w:color="auto"/>
        <w:bottom w:val="none" w:sz="0" w:space="0" w:color="auto"/>
        <w:right w:val="none" w:sz="0" w:space="0" w:color="auto"/>
      </w:divBdr>
      <w:divsChild>
        <w:div w:id="1236816222">
          <w:marLeft w:val="821"/>
          <w:marRight w:val="0"/>
          <w:marTop w:val="60"/>
          <w:marBottom w:val="60"/>
          <w:divBdr>
            <w:top w:val="none" w:sz="0" w:space="0" w:color="auto"/>
            <w:left w:val="none" w:sz="0" w:space="0" w:color="auto"/>
            <w:bottom w:val="none" w:sz="0" w:space="0" w:color="auto"/>
            <w:right w:val="none" w:sz="0" w:space="0" w:color="auto"/>
          </w:divBdr>
        </w:div>
      </w:divsChild>
    </w:div>
    <w:div w:id="346760801">
      <w:bodyDiv w:val="1"/>
      <w:marLeft w:val="0"/>
      <w:marRight w:val="0"/>
      <w:marTop w:val="0"/>
      <w:marBottom w:val="0"/>
      <w:divBdr>
        <w:top w:val="none" w:sz="0" w:space="0" w:color="auto"/>
        <w:left w:val="none" w:sz="0" w:space="0" w:color="auto"/>
        <w:bottom w:val="none" w:sz="0" w:space="0" w:color="auto"/>
        <w:right w:val="none" w:sz="0" w:space="0" w:color="auto"/>
      </w:divBdr>
    </w:div>
    <w:div w:id="464129494">
      <w:bodyDiv w:val="1"/>
      <w:marLeft w:val="0"/>
      <w:marRight w:val="0"/>
      <w:marTop w:val="0"/>
      <w:marBottom w:val="0"/>
      <w:divBdr>
        <w:top w:val="none" w:sz="0" w:space="0" w:color="auto"/>
        <w:left w:val="none" w:sz="0" w:space="0" w:color="auto"/>
        <w:bottom w:val="none" w:sz="0" w:space="0" w:color="auto"/>
        <w:right w:val="none" w:sz="0" w:space="0" w:color="auto"/>
      </w:divBdr>
    </w:div>
    <w:div w:id="523903091">
      <w:bodyDiv w:val="1"/>
      <w:marLeft w:val="0"/>
      <w:marRight w:val="0"/>
      <w:marTop w:val="0"/>
      <w:marBottom w:val="0"/>
      <w:divBdr>
        <w:top w:val="none" w:sz="0" w:space="0" w:color="auto"/>
        <w:left w:val="none" w:sz="0" w:space="0" w:color="auto"/>
        <w:bottom w:val="none" w:sz="0" w:space="0" w:color="auto"/>
        <w:right w:val="none" w:sz="0" w:space="0" w:color="auto"/>
      </w:divBdr>
    </w:div>
    <w:div w:id="672880052">
      <w:bodyDiv w:val="1"/>
      <w:marLeft w:val="0"/>
      <w:marRight w:val="0"/>
      <w:marTop w:val="0"/>
      <w:marBottom w:val="0"/>
      <w:divBdr>
        <w:top w:val="none" w:sz="0" w:space="0" w:color="auto"/>
        <w:left w:val="none" w:sz="0" w:space="0" w:color="auto"/>
        <w:bottom w:val="none" w:sz="0" w:space="0" w:color="auto"/>
        <w:right w:val="none" w:sz="0" w:space="0" w:color="auto"/>
      </w:divBdr>
    </w:div>
    <w:div w:id="777482475">
      <w:bodyDiv w:val="1"/>
      <w:marLeft w:val="0"/>
      <w:marRight w:val="0"/>
      <w:marTop w:val="0"/>
      <w:marBottom w:val="0"/>
      <w:divBdr>
        <w:top w:val="none" w:sz="0" w:space="0" w:color="auto"/>
        <w:left w:val="none" w:sz="0" w:space="0" w:color="auto"/>
        <w:bottom w:val="none" w:sz="0" w:space="0" w:color="auto"/>
        <w:right w:val="none" w:sz="0" w:space="0" w:color="auto"/>
      </w:divBdr>
      <w:divsChild>
        <w:div w:id="854342201">
          <w:marLeft w:val="821"/>
          <w:marRight w:val="0"/>
          <w:marTop w:val="60"/>
          <w:marBottom w:val="60"/>
          <w:divBdr>
            <w:top w:val="none" w:sz="0" w:space="0" w:color="auto"/>
            <w:left w:val="none" w:sz="0" w:space="0" w:color="auto"/>
            <w:bottom w:val="none" w:sz="0" w:space="0" w:color="auto"/>
            <w:right w:val="none" w:sz="0" w:space="0" w:color="auto"/>
          </w:divBdr>
        </w:div>
      </w:divsChild>
    </w:div>
    <w:div w:id="882406804">
      <w:bodyDiv w:val="1"/>
      <w:marLeft w:val="0"/>
      <w:marRight w:val="0"/>
      <w:marTop w:val="0"/>
      <w:marBottom w:val="0"/>
      <w:divBdr>
        <w:top w:val="none" w:sz="0" w:space="0" w:color="auto"/>
        <w:left w:val="none" w:sz="0" w:space="0" w:color="auto"/>
        <w:bottom w:val="none" w:sz="0" w:space="0" w:color="auto"/>
        <w:right w:val="none" w:sz="0" w:space="0" w:color="auto"/>
      </w:divBdr>
    </w:div>
    <w:div w:id="902644896">
      <w:bodyDiv w:val="1"/>
      <w:marLeft w:val="0"/>
      <w:marRight w:val="0"/>
      <w:marTop w:val="0"/>
      <w:marBottom w:val="0"/>
      <w:divBdr>
        <w:top w:val="none" w:sz="0" w:space="0" w:color="auto"/>
        <w:left w:val="none" w:sz="0" w:space="0" w:color="auto"/>
        <w:bottom w:val="none" w:sz="0" w:space="0" w:color="auto"/>
        <w:right w:val="none" w:sz="0" w:space="0" w:color="auto"/>
      </w:divBdr>
      <w:divsChild>
        <w:div w:id="1670593628">
          <w:marLeft w:val="821"/>
          <w:marRight w:val="0"/>
          <w:marTop w:val="60"/>
          <w:marBottom w:val="60"/>
          <w:divBdr>
            <w:top w:val="none" w:sz="0" w:space="0" w:color="auto"/>
            <w:left w:val="none" w:sz="0" w:space="0" w:color="auto"/>
            <w:bottom w:val="none" w:sz="0" w:space="0" w:color="auto"/>
            <w:right w:val="none" w:sz="0" w:space="0" w:color="auto"/>
          </w:divBdr>
        </w:div>
      </w:divsChild>
    </w:div>
    <w:div w:id="1129780660">
      <w:bodyDiv w:val="1"/>
      <w:marLeft w:val="0"/>
      <w:marRight w:val="0"/>
      <w:marTop w:val="0"/>
      <w:marBottom w:val="0"/>
      <w:divBdr>
        <w:top w:val="none" w:sz="0" w:space="0" w:color="auto"/>
        <w:left w:val="none" w:sz="0" w:space="0" w:color="auto"/>
        <w:bottom w:val="none" w:sz="0" w:space="0" w:color="auto"/>
        <w:right w:val="none" w:sz="0" w:space="0" w:color="auto"/>
      </w:divBdr>
    </w:div>
    <w:div w:id="1173305161">
      <w:bodyDiv w:val="1"/>
      <w:marLeft w:val="0"/>
      <w:marRight w:val="0"/>
      <w:marTop w:val="0"/>
      <w:marBottom w:val="0"/>
      <w:divBdr>
        <w:top w:val="none" w:sz="0" w:space="0" w:color="auto"/>
        <w:left w:val="none" w:sz="0" w:space="0" w:color="auto"/>
        <w:bottom w:val="none" w:sz="0" w:space="0" w:color="auto"/>
        <w:right w:val="none" w:sz="0" w:space="0" w:color="auto"/>
      </w:divBdr>
    </w:div>
    <w:div w:id="1246918746">
      <w:bodyDiv w:val="1"/>
      <w:marLeft w:val="0"/>
      <w:marRight w:val="0"/>
      <w:marTop w:val="0"/>
      <w:marBottom w:val="0"/>
      <w:divBdr>
        <w:top w:val="none" w:sz="0" w:space="0" w:color="auto"/>
        <w:left w:val="none" w:sz="0" w:space="0" w:color="auto"/>
        <w:bottom w:val="none" w:sz="0" w:space="0" w:color="auto"/>
        <w:right w:val="none" w:sz="0" w:space="0" w:color="auto"/>
      </w:divBdr>
    </w:div>
    <w:div w:id="1452356421">
      <w:bodyDiv w:val="1"/>
      <w:marLeft w:val="0"/>
      <w:marRight w:val="0"/>
      <w:marTop w:val="0"/>
      <w:marBottom w:val="0"/>
      <w:divBdr>
        <w:top w:val="none" w:sz="0" w:space="0" w:color="auto"/>
        <w:left w:val="none" w:sz="0" w:space="0" w:color="auto"/>
        <w:bottom w:val="none" w:sz="0" w:space="0" w:color="auto"/>
        <w:right w:val="none" w:sz="0" w:space="0" w:color="auto"/>
      </w:divBdr>
    </w:div>
    <w:div w:id="1457027033">
      <w:bodyDiv w:val="1"/>
      <w:marLeft w:val="0"/>
      <w:marRight w:val="0"/>
      <w:marTop w:val="0"/>
      <w:marBottom w:val="0"/>
      <w:divBdr>
        <w:top w:val="none" w:sz="0" w:space="0" w:color="auto"/>
        <w:left w:val="none" w:sz="0" w:space="0" w:color="auto"/>
        <w:bottom w:val="none" w:sz="0" w:space="0" w:color="auto"/>
        <w:right w:val="none" w:sz="0" w:space="0" w:color="auto"/>
      </w:divBdr>
    </w:div>
    <w:div w:id="1574121597">
      <w:bodyDiv w:val="1"/>
      <w:marLeft w:val="0"/>
      <w:marRight w:val="0"/>
      <w:marTop w:val="0"/>
      <w:marBottom w:val="0"/>
      <w:divBdr>
        <w:top w:val="none" w:sz="0" w:space="0" w:color="auto"/>
        <w:left w:val="none" w:sz="0" w:space="0" w:color="auto"/>
        <w:bottom w:val="none" w:sz="0" w:space="0" w:color="auto"/>
        <w:right w:val="none" w:sz="0" w:space="0" w:color="auto"/>
      </w:divBdr>
      <w:divsChild>
        <w:div w:id="1381708329">
          <w:marLeft w:val="821"/>
          <w:marRight w:val="0"/>
          <w:marTop w:val="60"/>
          <w:marBottom w:val="60"/>
          <w:divBdr>
            <w:top w:val="none" w:sz="0" w:space="0" w:color="auto"/>
            <w:left w:val="none" w:sz="0" w:space="0" w:color="auto"/>
            <w:bottom w:val="none" w:sz="0" w:space="0" w:color="auto"/>
            <w:right w:val="none" w:sz="0" w:space="0" w:color="auto"/>
          </w:divBdr>
        </w:div>
      </w:divsChild>
    </w:div>
    <w:div w:id="166705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f38a6ea3-8fa1-4d99-a918-482700c44611">V7NQRSZFZRYD-1781507559-1494</_dlc_DocId>
    <_dlc_DocIdUrl xmlns="f38a6ea3-8fa1-4d99-a918-482700c44611">
      <Url>https://tgf.sharepoint.com/sites/TSTAP1/MECA/_layouts/15/DocIdRedir.aspx?ID=V7NQRSZFZRYD-1781507559-1494</Url>
      <Description>V7NQRSZFZRYD-1781507559-1494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3050E0BB385294DBAFE45E5EFF1DCF1" ma:contentTypeVersion="12" ma:contentTypeDescription="Create a new document." ma:contentTypeScope="" ma:versionID="e98df783a7ff8a85a6c484d830f1d0f6">
  <xsd:schema xmlns:xsd="http://www.w3.org/2001/XMLSchema" xmlns:xs="http://www.w3.org/2001/XMLSchema" xmlns:p="http://schemas.microsoft.com/office/2006/metadata/properties" xmlns:ns2="f38a6ea3-8fa1-4d99-a918-482700c44611" xmlns:ns3="0c25eb5b-cca9-4a50-8574-1ef8b26b3328" targetNamespace="http://schemas.microsoft.com/office/2006/metadata/properties" ma:root="true" ma:fieldsID="e5825b39db429fe2ad43022f74bb5346" ns2:_="" ns3:_="">
    <xsd:import namespace="f38a6ea3-8fa1-4d99-a918-482700c44611"/>
    <xsd:import namespace="0c25eb5b-cca9-4a50-8574-1ef8b26b332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8a6ea3-8fa1-4d99-a918-482700c446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c25eb5b-cca9-4a50-8574-1ef8b26b332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270BE9-5F5B-4B72-8DAB-39787BF1653F}">
  <ds:schemaRefs>
    <ds:schemaRef ds:uri="http://schemas.openxmlformats.org/officeDocument/2006/bibliography"/>
  </ds:schemaRefs>
</ds:datastoreItem>
</file>

<file path=customXml/itemProps2.xml><?xml version="1.0" encoding="utf-8"?>
<ds:datastoreItem xmlns:ds="http://schemas.openxmlformats.org/officeDocument/2006/customXml" ds:itemID="{88EEE0AE-4F26-4C88-BB76-8A9E4676A479}">
  <ds:schemaRefs>
    <ds:schemaRef ds:uri="http://schemas.microsoft.com/sharepoint/v3/contenttype/forms"/>
  </ds:schemaRefs>
</ds:datastoreItem>
</file>

<file path=customXml/itemProps3.xml><?xml version="1.0" encoding="utf-8"?>
<ds:datastoreItem xmlns:ds="http://schemas.openxmlformats.org/officeDocument/2006/customXml" ds:itemID="{737F1C3A-3965-4315-BE84-DFC85042E6D5}">
  <ds:schemaRefs>
    <ds:schemaRef ds:uri="http://schemas.microsoft.com/sharepoint/events"/>
  </ds:schemaRefs>
</ds:datastoreItem>
</file>

<file path=customXml/itemProps4.xml><?xml version="1.0" encoding="utf-8"?>
<ds:datastoreItem xmlns:ds="http://schemas.openxmlformats.org/officeDocument/2006/customXml" ds:itemID="{CF135821-3AE9-45BE-ADA1-2CC8AC4EF6CA}">
  <ds:schemaRefs>
    <ds:schemaRef ds:uri="http://schemas.microsoft.com/office/2006/metadata/properties"/>
    <ds:schemaRef ds:uri="http://schemas.microsoft.com/office/infopath/2007/PartnerControls"/>
    <ds:schemaRef ds:uri="f38a6ea3-8fa1-4d99-a918-482700c44611"/>
  </ds:schemaRefs>
</ds:datastoreItem>
</file>

<file path=customXml/itemProps5.xml><?xml version="1.0" encoding="utf-8"?>
<ds:datastoreItem xmlns:ds="http://schemas.openxmlformats.org/officeDocument/2006/customXml" ds:itemID="{54B54CDD-1563-4B6D-A23C-B6C60E8D3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8a6ea3-8fa1-4d99-a918-482700c44611"/>
    <ds:schemaRef ds:uri="0c25eb5b-cca9-4a50-8574-1ef8b26b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1902</Words>
  <Characters>10846</Characters>
  <DocSecurity>0</DocSecurity>
  <Lines>90</Lines>
  <Paragraphs>25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To assess on-site the availability of tracer prevention and treatment commoditie</vt:lpstr>
      <vt:lpstr>Note: It is not necessary to do a full stock count of drugs and commodities; an </vt:lpstr>
    </vt:vector>
  </TitlesOfParts>
  <Company/>
  <LinksUpToDate>false</LinksUpToDate>
  <CharactersWithSpaces>12723</CharactersWithSpaces>
  <SharedDoc>false</SharedDoc>
  <HLinks>
    <vt:vector size="6" baseType="variant">
      <vt:variant>
        <vt:i4>1179734</vt:i4>
      </vt:variant>
      <vt:variant>
        <vt:i4>0</vt:i4>
      </vt:variant>
      <vt:variant>
        <vt:i4>0</vt:i4>
      </vt:variant>
      <vt:variant>
        <vt:i4>5</vt:i4>
      </vt:variant>
      <vt:variant>
        <vt:lpwstr>https://eu.surveymonkey.com/r/On_Site_Verification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2016-02-10T08:59:00Z</cp:lastPrinted>
  <dcterms:created xsi:type="dcterms:W3CDTF">2021-04-29T10:32:00Z</dcterms:created>
  <dcterms:modified xsi:type="dcterms:W3CDTF">2021-04-29T10:32:00Z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0x01010063050E0BB385294DBAFE45E5EFF1DCF1</vt:lpwstr>
  </property>
  <property fmtid="{D5CDD505-2E9C-101B-9397-08002B2CF9AE}" pid="3" name="_dlc_DocIdItemGuid">
    <vt:lpwstr>f8e9a6b8-9fad-477a-9dd3-c03377cb5ec8</vt:lpwstr>
  </property>
</Properties>
</file>