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CCBF7" w14:textId="5D663141" w:rsidR="00944AA9" w:rsidRPr="00EF653C" w:rsidRDefault="00944AA9" w:rsidP="00C236CD">
      <w:pPr>
        <w:pStyle w:val="BodyBold"/>
        <w:rPr>
          <w:rFonts w:ascii="Arial" w:hAnsi="Arial" w:cs="Arial"/>
        </w:rPr>
        <w:sectPr w:rsidR="00944AA9" w:rsidRPr="00EF653C" w:rsidSect="002E2CF3">
          <w:headerReference w:type="even" r:id="rId12"/>
          <w:headerReference w:type="default" r:id="rId13"/>
          <w:footerReference w:type="even" r:id="rId14"/>
          <w:footerReference w:type="default" r:id="rId15"/>
          <w:headerReference w:type="first" r:id="rId16"/>
          <w:footerReference w:type="first" r:id="rId17"/>
          <w:pgSz w:w="11900" w:h="16840"/>
          <w:pgMar w:top="1620" w:right="1134" w:bottom="1418" w:left="1134" w:header="851" w:footer="851" w:gutter="0"/>
          <w:cols w:space="720"/>
          <w:docGrid w:linePitch="360"/>
        </w:sectPr>
      </w:pPr>
    </w:p>
    <w:p w14:paraId="1B0D9D09" w14:textId="44D358B0" w:rsidR="005253EF" w:rsidRDefault="008B7F8F" w:rsidP="007A1B30">
      <w:pPr>
        <w:pStyle w:val="H2"/>
        <w:rPr>
          <w:rFonts w:cs="Arial"/>
          <w:sz w:val="40"/>
          <w:szCs w:val="40"/>
        </w:rPr>
      </w:pPr>
      <w:r>
        <w:rPr>
          <w:sz w:val="40"/>
          <w:szCs w:val="40"/>
        </w:rPr>
        <w:t xml:space="preserve">Términos de referencia - Plantilla para la contratación de personal de la Secretaría del MCP - Secretaría Ejecutiva </w:t>
      </w:r>
    </w:p>
    <w:p w14:paraId="7AFE28B5" w14:textId="346CB01A" w:rsidR="003D433E" w:rsidRPr="003D433E" w:rsidRDefault="003D433E" w:rsidP="007A1B30">
      <w:pPr>
        <w:pStyle w:val="H2"/>
        <w:rPr>
          <w:rFonts w:cs="Arial"/>
          <w:sz w:val="22"/>
          <w:szCs w:val="22"/>
        </w:rPr>
      </w:pPr>
      <w:r>
        <w:rPr>
          <w:sz w:val="22"/>
          <w:szCs w:val="22"/>
        </w:rPr>
        <w:t xml:space="preserve">Última actualización: </w:t>
      </w:r>
      <w:r w:rsidR="00BE204B">
        <w:rPr>
          <w:sz w:val="22"/>
          <w:szCs w:val="22"/>
        </w:rPr>
        <w:t>o</w:t>
      </w:r>
      <w:r>
        <w:rPr>
          <w:sz w:val="22"/>
          <w:szCs w:val="22"/>
        </w:rPr>
        <w:t>ctubre de 2020</w:t>
      </w:r>
    </w:p>
    <w:tbl>
      <w:tblPr>
        <w:tblpPr w:leftFromText="180" w:rightFromText="180" w:vertAnchor="text" w:horzAnchor="margin" w:tblpY="684"/>
        <w:tblW w:w="0" w:type="auto"/>
        <w:tblBorders>
          <w:top w:val="single" w:sz="4" w:space="0" w:color="auto"/>
          <w:bottom w:val="single" w:sz="4" w:space="0" w:color="auto"/>
          <w:insideH w:val="single" w:sz="4" w:space="0" w:color="auto"/>
        </w:tblBorders>
        <w:tblCellMar>
          <w:top w:w="170" w:type="dxa"/>
          <w:left w:w="0" w:type="dxa"/>
          <w:bottom w:w="170" w:type="dxa"/>
          <w:right w:w="0" w:type="dxa"/>
        </w:tblCellMar>
        <w:tblLook w:val="04A0" w:firstRow="1" w:lastRow="0" w:firstColumn="1" w:lastColumn="0" w:noHBand="0" w:noVBand="1"/>
      </w:tblPr>
      <w:tblGrid>
        <w:gridCol w:w="2389"/>
        <w:gridCol w:w="7495"/>
      </w:tblGrid>
      <w:tr w:rsidR="0025022B" w:rsidRPr="00793D8F" w14:paraId="603A55E0" w14:textId="77777777" w:rsidTr="3E5BF6E3">
        <w:trPr>
          <w:trHeight w:val="1807"/>
        </w:trPr>
        <w:tc>
          <w:tcPr>
            <w:tcW w:w="2389" w:type="dxa"/>
            <w:tcBorders>
              <w:top w:val="nil"/>
              <w:bottom w:val="single" w:sz="4" w:space="0" w:color="auto"/>
            </w:tcBorders>
            <w:shd w:val="clear" w:color="auto" w:fill="auto"/>
          </w:tcPr>
          <w:p w14:paraId="6CF641E6" w14:textId="065520D2" w:rsidR="0025022B" w:rsidRPr="00793D8F" w:rsidRDefault="0025022B" w:rsidP="00792658">
            <w:pPr>
              <w:pStyle w:val="BodyBold"/>
              <w:rPr>
                <w:rFonts w:ascii="Arial" w:hAnsi="Arial" w:cs="Arial"/>
                <w:color w:val="auto"/>
                <w:sz w:val="21"/>
                <w:szCs w:val="21"/>
              </w:rPr>
            </w:pPr>
            <w:r>
              <w:rPr>
                <w:rFonts w:ascii="Arial" w:hAnsi="Arial"/>
                <w:color w:val="auto"/>
                <w:sz w:val="21"/>
                <w:szCs w:val="21"/>
              </w:rPr>
              <w:t xml:space="preserve">Antecedentes </w:t>
            </w:r>
          </w:p>
        </w:tc>
        <w:tc>
          <w:tcPr>
            <w:tcW w:w="7495" w:type="dxa"/>
            <w:tcBorders>
              <w:top w:val="nil"/>
              <w:bottom w:val="single" w:sz="4" w:space="0" w:color="auto"/>
            </w:tcBorders>
            <w:shd w:val="clear" w:color="auto" w:fill="auto"/>
          </w:tcPr>
          <w:p w14:paraId="3E4B0CE4" w14:textId="209FD67F" w:rsidR="0025022B" w:rsidRPr="00793D8F" w:rsidRDefault="00FE3EAE" w:rsidP="007111AB">
            <w:pPr>
              <w:jc w:val="both"/>
              <w:outlineLvl w:val="0"/>
              <w:rPr>
                <w:rFonts w:ascii="Arial" w:hAnsi="Arial" w:cs="Arial"/>
                <w:sz w:val="21"/>
                <w:szCs w:val="21"/>
              </w:rPr>
            </w:pPr>
            <w:r>
              <w:rPr>
                <w:rFonts w:ascii="Arial" w:hAnsi="Arial"/>
                <w:sz w:val="21"/>
                <w:szCs w:val="21"/>
              </w:rPr>
              <w:t>El Mecanismo de Coordinación de País (MCP</w:t>
            </w:r>
            <w:r w:rsidR="00035680" w:rsidRPr="00793D8F">
              <w:rPr>
                <w:rStyle w:val="Refdenotaalpie"/>
                <w:rFonts w:ascii="Arial" w:hAnsi="Arial" w:cs="Arial"/>
                <w:sz w:val="21"/>
                <w:szCs w:val="21"/>
              </w:rPr>
              <w:footnoteReference w:id="2"/>
            </w:r>
            <w:r>
              <w:rPr>
                <w:rFonts w:ascii="Arial" w:hAnsi="Arial"/>
                <w:sz w:val="21"/>
                <w:szCs w:val="21"/>
              </w:rPr>
              <w:t>) es un comité nacional de miembros voluntarios que presenta solicitudes de financiamiento al Fondo Mundial de Lucha contra el sida, la tuberculosis y la malaria, supervisa las subvenciones en nombre de su país y asegura la alineación con la respuesta nacional. La Secretaría de un MCP facilita el mandato y apoya al MCP tanto en la ejecución de sus decisiones como en la coordinación de sus actividades. Las funciones y responsabilidades de la Secretaría del MCP deben ser ayudar al MCP a ejecutar sus funciones principales en las áreas de Supervisión, Participación, Posicionamiento y Operaciones</w:t>
            </w:r>
            <w:r w:rsidR="0040505F" w:rsidRPr="00793D8F">
              <w:rPr>
                <w:rStyle w:val="Refdenotaalpie"/>
                <w:rFonts w:ascii="Arial" w:hAnsi="Arial" w:cs="Arial"/>
                <w:sz w:val="21"/>
                <w:szCs w:val="21"/>
              </w:rPr>
              <w:footnoteReference w:id="3"/>
            </w:r>
            <w:r>
              <w:rPr>
                <w:rFonts w:ascii="Arial" w:hAnsi="Arial"/>
                <w:sz w:val="21"/>
                <w:szCs w:val="21"/>
              </w:rPr>
              <w:t>.</w:t>
            </w:r>
          </w:p>
        </w:tc>
      </w:tr>
      <w:tr w:rsidR="00792658" w:rsidRPr="00126490" w14:paraId="5A34A846" w14:textId="77777777" w:rsidTr="3E5BF6E3">
        <w:trPr>
          <w:trHeight w:val="227"/>
        </w:trPr>
        <w:tc>
          <w:tcPr>
            <w:tcW w:w="2389" w:type="dxa"/>
            <w:tcBorders>
              <w:top w:val="nil"/>
              <w:bottom w:val="single" w:sz="4" w:space="0" w:color="auto"/>
            </w:tcBorders>
            <w:shd w:val="clear" w:color="auto" w:fill="auto"/>
          </w:tcPr>
          <w:p w14:paraId="65B41D87" w14:textId="75F3E90D" w:rsidR="00792658" w:rsidRPr="00126490" w:rsidRDefault="00EE5C49" w:rsidP="00792658">
            <w:pPr>
              <w:pStyle w:val="BodyBold"/>
              <w:rPr>
                <w:rFonts w:ascii="Arial" w:hAnsi="Arial" w:cs="Arial"/>
                <w:color w:val="auto"/>
                <w:sz w:val="21"/>
                <w:szCs w:val="21"/>
              </w:rPr>
            </w:pPr>
            <w:r>
              <w:rPr>
                <w:rFonts w:ascii="Arial" w:hAnsi="Arial"/>
                <w:color w:val="auto"/>
                <w:sz w:val="21"/>
                <w:szCs w:val="21"/>
              </w:rPr>
              <w:t>Descripción del puesto</w:t>
            </w:r>
          </w:p>
        </w:tc>
        <w:tc>
          <w:tcPr>
            <w:tcW w:w="7495" w:type="dxa"/>
            <w:tcBorders>
              <w:top w:val="nil"/>
              <w:bottom w:val="single" w:sz="4" w:space="0" w:color="auto"/>
            </w:tcBorders>
            <w:shd w:val="clear" w:color="auto" w:fill="auto"/>
          </w:tcPr>
          <w:p w14:paraId="6DCBC16A" w14:textId="38D07988" w:rsidR="00B6511D" w:rsidRPr="00126490" w:rsidRDefault="00C867F2" w:rsidP="001926BD">
            <w:pPr>
              <w:jc w:val="both"/>
              <w:outlineLvl w:val="0"/>
              <w:rPr>
                <w:rFonts w:ascii="Arial" w:hAnsi="Arial" w:cs="Arial"/>
                <w:sz w:val="21"/>
                <w:szCs w:val="21"/>
              </w:rPr>
            </w:pPr>
            <w:r>
              <w:rPr>
                <w:rFonts w:ascii="Arial" w:hAnsi="Arial"/>
                <w:sz w:val="21"/>
                <w:szCs w:val="21"/>
              </w:rPr>
              <w:t>La Secretaría Ejecutiva dirige una Secretaría del MCP y rinde cuentas ante el MCP. La Secretaría del MCP apoya al MCP en la ejecución eficaz de una estrategia nacional contra las enfermedades que persigue el objetivo de poner fin a las enfermedades como pandemias para el año 2030. La Secretaría del MCP facilita la labor del MCP al permitir la creación de un mecanismo de gobernanza eficaz mediante competencias políticas y técnicas de alto nivel. Mantiene un repositorio de documentos del MCP, media en áreas de disputa entre los miembros y actúa como asesor del MCP en el país. También sirve de puente entre las partes interesadas nacionales y la Secretaría del Fondo Mundial. En un contexto regional, la Secretaría Ejecutiva del Mecanismo de Coordinación Regional (MCR) también apoya el intercambio y la colaboración con los MCP y otras iniciativas multipaís.</w:t>
            </w:r>
          </w:p>
          <w:p w14:paraId="4A56F036" w14:textId="77777777" w:rsidR="00677043" w:rsidRPr="00126490" w:rsidRDefault="00677043" w:rsidP="00E6426E">
            <w:pPr>
              <w:pStyle w:val="Body"/>
              <w:rPr>
                <w:rFonts w:ascii="Arial" w:hAnsi="Arial" w:cs="Arial"/>
                <w:b/>
                <w:i/>
                <w:sz w:val="21"/>
                <w:szCs w:val="21"/>
              </w:rPr>
            </w:pPr>
          </w:p>
          <w:p w14:paraId="49DDB9FB" w14:textId="08F7747C" w:rsidR="00EA5EDE" w:rsidRPr="00126490" w:rsidRDefault="00E6426E" w:rsidP="00E6426E">
            <w:pPr>
              <w:pStyle w:val="Body"/>
              <w:rPr>
                <w:rFonts w:ascii="Arial" w:hAnsi="Arial" w:cs="Arial"/>
                <w:b/>
                <w:i/>
                <w:sz w:val="21"/>
                <w:szCs w:val="21"/>
              </w:rPr>
            </w:pPr>
            <w:r>
              <w:rPr>
                <w:rFonts w:ascii="Arial" w:hAnsi="Arial"/>
                <w:b/>
                <w:i/>
                <w:sz w:val="21"/>
                <w:szCs w:val="21"/>
              </w:rPr>
              <w:t>Adaptado para cada MCP/MCR - Información específica sobre el MCP y la Secretaría en cuestión. Incluir información sobre sinergias y posicionamiento del MCP.</w:t>
            </w:r>
          </w:p>
        </w:tc>
      </w:tr>
      <w:tr w:rsidR="005E3BAC" w:rsidRPr="00126490" w14:paraId="29E394FD" w14:textId="77777777" w:rsidTr="3E5BF6E3">
        <w:trPr>
          <w:trHeight w:val="227"/>
        </w:trPr>
        <w:tc>
          <w:tcPr>
            <w:tcW w:w="2389" w:type="dxa"/>
            <w:tcBorders>
              <w:top w:val="single" w:sz="4" w:space="0" w:color="auto"/>
              <w:bottom w:val="single" w:sz="4" w:space="0" w:color="auto"/>
            </w:tcBorders>
            <w:shd w:val="clear" w:color="auto" w:fill="auto"/>
          </w:tcPr>
          <w:p w14:paraId="31408B50" w14:textId="28782439" w:rsidR="005E3BAC" w:rsidRPr="00126490" w:rsidRDefault="005F7222" w:rsidP="005E3BAC">
            <w:pPr>
              <w:pStyle w:val="BodyBold"/>
              <w:rPr>
                <w:rFonts w:ascii="Arial" w:hAnsi="Arial" w:cs="Arial"/>
                <w:color w:val="auto"/>
                <w:sz w:val="21"/>
                <w:szCs w:val="21"/>
              </w:rPr>
            </w:pPr>
            <w:r>
              <w:rPr>
                <w:rFonts w:ascii="Arial" w:hAnsi="Arial"/>
                <w:color w:val="auto"/>
                <w:sz w:val="21"/>
                <w:szCs w:val="21"/>
              </w:rPr>
              <w:t xml:space="preserve">Áreas clave de responsabilidad </w:t>
            </w:r>
          </w:p>
        </w:tc>
        <w:tc>
          <w:tcPr>
            <w:tcW w:w="7495" w:type="dxa"/>
            <w:tcBorders>
              <w:top w:val="single" w:sz="4" w:space="0" w:color="auto"/>
              <w:bottom w:val="single" w:sz="4" w:space="0" w:color="auto"/>
            </w:tcBorders>
            <w:shd w:val="clear" w:color="auto" w:fill="auto"/>
          </w:tcPr>
          <w:p w14:paraId="256D6087" w14:textId="545BFC68" w:rsidR="00D80973" w:rsidRPr="00126490" w:rsidRDefault="006B7770" w:rsidP="001E5B68">
            <w:pPr>
              <w:ind w:left="1927" w:hanging="1927"/>
              <w:jc w:val="both"/>
              <w:outlineLvl w:val="0"/>
              <w:rPr>
                <w:rFonts w:ascii="Arial" w:eastAsia="Times New Roman" w:hAnsi="Arial" w:cs="Arial"/>
                <w:bCs/>
                <w:sz w:val="21"/>
                <w:szCs w:val="21"/>
              </w:rPr>
            </w:pPr>
            <w:r>
              <w:rPr>
                <w:rFonts w:ascii="Arial" w:hAnsi="Arial"/>
                <w:b/>
                <w:bCs/>
                <w:sz w:val="21"/>
                <w:szCs w:val="21"/>
              </w:rPr>
              <w:t>Función principal 1: Operaciones</w:t>
            </w:r>
            <w:r>
              <w:rPr>
                <w:rFonts w:ascii="Arial" w:hAnsi="Arial"/>
                <w:bCs/>
                <w:sz w:val="21"/>
                <w:szCs w:val="21"/>
              </w:rPr>
              <w:t xml:space="preserve"> - Dirigir la Secretaría del MCP y apoyar las estructuras operativas del MCP</w:t>
            </w:r>
          </w:p>
          <w:p w14:paraId="67EF0848" w14:textId="77777777" w:rsidR="00793D8F" w:rsidRPr="00126490" w:rsidRDefault="00793D8F" w:rsidP="001E5B68">
            <w:pPr>
              <w:ind w:left="1927" w:hanging="1927"/>
              <w:jc w:val="both"/>
              <w:outlineLvl w:val="0"/>
              <w:rPr>
                <w:rFonts w:ascii="Arial" w:eastAsia="Times New Roman" w:hAnsi="Arial" w:cs="Arial"/>
                <w:b/>
                <w:bCs/>
                <w:sz w:val="21"/>
                <w:szCs w:val="21"/>
              </w:rPr>
            </w:pPr>
          </w:p>
          <w:p w14:paraId="48720910" w14:textId="3386BEE2" w:rsidR="00780810" w:rsidRPr="00126490" w:rsidRDefault="00780810" w:rsidP="008964CD">
            <w:pPr>
              <w:numPr>
                <w:ilvl w:val="0"/>
                <w:numId w:val="11"/>
              </w:numPr>
              <w:jc w:val="both"/>
              <w:rPr>
                <w:rFonts w:ascii="Arial" w:eastAsia="Times New Roman" w:hAnsi="Arial" w:cs="Arial"/>
                <w:sz w:val="21"/>
                <w:szCs w:val="21"/>
              </w:rPr>
            </w:pPr>
            <w:r>
              <w:rPr>
                <w:rFonts w:ascii="Arial" w:hAnsi="Arial"/>
                <w:sz w:val="21"/>
                <w:szCs w:val="21"/>
              </w:rPr>
              <w:t>Responder a las necesidades operativas del MCP, en particular apoyando el liderazgo del MCP, lo que incluye asegurar que todos los miembros conozcan las directivas y directrices estratégicas y técnicas del Fondo Mundial, y permitir la implicación de los miembros según sea necesario (coordinando la logística, facilitando la participación y distribuyendo actas).</w:t>
            </w:r>
          </w:p>
          <w:p w14:paraId="59D2815A" w14:textId="77777777" w:rsidR="00780810" w:rsidRPr="00126490" w:rsidRDefault="00780810" w:rsidP="00780810">
            <w:pPr>
              <w:jc w:val="both"/>
              <w:rPr>
                <w:rFonts w:ascii="Arial" w:eastAsia="Times New Roman" w:hAnsi="Arial" w:cs="Arial"/>
                <w:sz w:val="21"/>
                <w:szCs w:val="21"/>
              </w:rPr>
            </w:pPr>
          </w:p>
          <w:p w14:paraId="7BB95207" w14:textId="3A24EED7" w:rsidR="00780810" w:rsidRPr="00126490" w:rsidRDefault="00780810" w:rsidP="008964CD">
            <w:pPr>
              <w:numPr>
                <w:ilvl w:val="0"/>
                <w:numId w:val="11"/>
              </w:numPr>
              <w:jc w:val="both"/>
              <w:rPr>
                <w:rFonts w:ascii="Arial" w:eastAsia="Times New Roman" w:hAnsi="Arial" w:cs="Arial"/>
                <w:sz w:val="21"/>
                <w:szCs w:val="21"/>
              </w:rPr>
            </w:pPr>
            <w:r>
              <w:rPr>
                <w:rFonts w:ascii="Arial" w:hAnsi="Arial"/>
                <w:sz w:val="21"/>
                <w:szCs w:val="21"/>
              </w:rPr>
              <w:t xml:space="preserve">Dirigir el equipo de la Secretaría en el apoyo a los miembros del MCP y en el cumplimiento de sus obligaciones con el Fondo Mundial, tales como la presentación de informes financieros sobre el financiamiento del MCP y el cumplimiento de los requisitos de elegibilidad del MCP. </w:t>
            </w:r>
          </w:p>
          <w:p w14:paraId="35EB8CE4" w14:textId="77777777" w:rsidR="003D433E" w:rsidRPr="00126490" w:rsidRDefault="003D433E" w:rsidP="003D433E">
            <w:pPr>
              <w:jc w:val="both"/>
              <w:rPr>
                <w:rFonts w:ascii="Arial" w:eastAsia="Times New Roman" w:hAnsi="Arial" w:cs="Arial"/>
                <w:sz w:val="21"/>
                <w:szCs w:val="21"/>
              </w:rPr>
            </w:pPr>
          </w:p>
          <w:p w14:paraId="7CF7D193" w14:textId="6D93E05E" w:rsidR="001A0455" w:rsidRPr="00126490" w:rsidRDefault="001A0455" w:rsidP="006078B6">
            <w:pPr>
              <w:pStyle w:val="Prrafodelista"/>
              <w:numPr>
                <w:ilvl w:val="0"/>
                <w:numId w:val="11"/>
              </w:numPr>
              <w:spacing w:after="0" w:line="240" w:lineRule="auto"/>
              <w:jc w:val="both"/>
              <w:rPr>
                <w:rFonts w:ascii="Arial" w:eastAsia="Times New Roman" w:hAnsi="Arial" w:cs="Arial"/>
                <w:sz w:val="21"/>
                <w:szCs w:val="21"/>
              </w:rPr>
            </w:pPr>
            <w:r>
              <w:rPr>
                <w:rFonts w:ascii="Arial" w:hAnsi="Arial"/>
                <w:sz w:val="21"/>
                <w:szCs w:val="21"/>
              </w:rPr>
              <w:t xml:space="preserve">Dirigir el equipo de la Secretaría en el apoyo a los comités del MCP: los que son permanentes (p. ej., ejecutivos, de supervisión, de gobernanza) y temporales (p. ej., elecciones). </w:t>
            </w:r>
          </w:p>
          <w:p w14:paraId="1086F58B" w14:textId="77777777" w:rsidR="006078B6" w:rsidRPr="00126490" w:rsidRDefault="006078B6" w:rsidP="006078B6">
            <w:pPr>
              <w:pStyle w:val="Prrafodelista"/>
              <w:spacing w:after="0" w:line="240" w:lineRule="auto"/>
              <w:jc w:val="both"/>
              <w:rPr>
                <w:rFonts w:ascii="Arial" w:eastAsia="Times New Roman" w:hAnsi="Arial" w:cs="Arial"/>
                <w:sz w:val="21"/>
                <w:szCs w:val="21"/>
              </w:rPr>
            </w:pPr>
          </w:p>
          <w:p w14:paraId="66D5A77F" w14:textId="5D1368B6" w:rsidR="00391D08" w:rsidRPr="00126490" w:rsidRDefault="00391D08" w:rsidP="006078B6">
            <w:pPr>
              <w:numPr>
                <w:ilvl w:val="0"/>
                <w:numId w:val="11"/>
              </w:numPr>
              <w:jc w:val="both"/>
              <w:rPr>
                <w:rFonts w:ascii="Arial" w:eastAsia="Times New Roman" w:hAnsi="Arial" w:cs="Arial"/>
                <w:sz w:val="21"/>
                <w:szCs w:val="21"/>
              </w:rPr>
            </w:pPr>
            <w:r>
              <w:rPr>
                <w:rFonts w:ascii="Arial" w:hAnsi="Arial"/>
                <w:sz w:val="21"/>
                <w:szCs w:val="21"/>
              </w:rPr>
              <w:t xml:space="preserve">Proporcionar orientación y capacitación a los nuevos miembros del MCP o capacitación de reciclaje a los miembros del MCP. </w:t>
            </w:r>
          </w:p>
          <w:p w14:paraId="2D87B271" w14:textId="77777777" w:rsidR="00391D08" w:rsidRPr="00126490" w:rsidRDefault="00391D08" w:rsidP="00391D08">
            <w:pPr>
              <w:ind w:left="720"/>
              <w:jc w:val="both"/>
              <w:rPr>
                <w:rFonts w:ascii="Arial" w:eastAsia="Times New Roman" w:hAnsi="Arial" w:cs="Arial"/>
                <w:sz w:val="21"/>
                <w:szCs w:val="21"/>
              </w:rPr>
            </w:pPr>
          </w:p>
          <w:p w14:paraId="49D563D4" w14:textId="7A740B5A" w:rsidR="00391D08" w:rsidRPr="00126490" w:rsidRDefault="00391D08" w:rsidP="008964CD">
            <w:pPr>
              <w:numPr>
                <w:ilvl w:val="0"/>
                <w:numId w:val="11"/>
              </w:numPr>
              <w:jc w:val="both"/>
              <w:rPr>
                <w:rFonts w:ascii="Arial" w:eastAsia="Times New Roman" w:hAnsi="Arial" w:cs="Arial"/>
                <w:sz w:val="21"/>
                <w:szCs w:val="21"/>
              </w:rPr>
            </w:pPr>
            <w:r>
              <w:rPr>
                <w:rFonts w:ascii="Arial" w:hAnsi="Arial"/>
                <w:sz w:val="21"/>
                <w:szCs w:val="21"/>
              </w:rPr>
              <w:t xml:space="preserve">Actuar como custodio y mediador en asuntos éticos y de gobernanza para proteger la integridad del MCP en su conjunto, como la aplicación del Código Ético de Conducta a todo el personal de la Secretaría del MCP y a los miembros del MCP y la resolución de los problemas a medida que surjan.  </w:t>
            </w:r>
          </w:p>
          <w:p w14:paraId="79D1206B" w14:textId="7B09F7FB" w:rsidR="00391D08" w:rsidRPr="00126490" w:rsidRDefault="00391D08" w:rsidP="00775185">
            <w:pPr>
              <w:jc w:val="both"/>
              <w:rPr>
                <w:rFonts w:ascii="Arial" w:eastAsia="Times New Roman" w:hAnsi="Arial" w:cs="Arial"/>
                <w:sz w:val="21"/>
                <w:szCs w:val="21"/>
              </w:rPr>
            </w:pPr>
          </w:p>
          <w:p w14:paraId="59723650" w14:textId="31A75BC6" w:rsidR="00732FD6" w:rsidRPr="00126490" w:rsidRDefault="00732FD6" w:rsidP="00732FD6">
            <w:pPr>
              <w:numPr>
                <w:ilvl w:val="0"/>
                <w:numId w:val="11"/>
              </w:numPr>
              <w:jc w:val="both"/>
              <w:rPr>
                <w:rFonts w:ascii="Arial" w:eastAsia="Times New Roman" w:hAnsi="Arial" w:cs="Arial"/>
                <w:sz w:val="21"/>
                <w:szCs w:val="21"/>
              </w:rPr>
            </w:pPr>
            <w:r>
              <w:rPr>
                <w:rFonts w:ascii="Arial" w:hAnsi="Arial"/>
                <w:sz w:val="21"/>
                <w:szCs w:val="21"/>
              </w:rPr>
              <w:t>En coordinación con el Equipo de País del Fondo Mundial, asistir a los dirigentes del MCP en la elaboración, el cálculo de costos y la ejecución de las prioridades anuales del MCP, incluida la identificación de las deficiencias de capacidad relacionadas.</w:t>
            </w:r>
          </w:p>
          <w:p w14:paraId="7C789238" w14:textId="77777777" w:rsidR="001A5BEB" w:rsidRPr="00126490" w:rsidRDefault="001A5BEB" w:rsidP="001A5BEB">
            <w:pPr>
              <w:jc w:val="both"/>
              <w:rPr>
                <w:rFonts w:ascii="Arial" w:eastAsia="Times New Roman" w:hAnsi="Arial" w:cs="Arial"/>
                <w:sz w:val="21"/>
                <w:szCs w:val="21"/>
              </w:rPr>
            </w:pPr>
          </w:p>
          <w:p w14:paraId="0D9A7834" w14:textId="45C9B80E" w:rsidR="00732FD6" w:rsidRPr="00126490" w:rsidRDefault="00732FD6" w:rsidP="008964CD">
            <w:pPr>
              <w:numPr>
                <w:ilvl w:val="0"/>
                <w:numId w:val="11"/>
              </w:numPr>
              <w:jc w:val="both"/>
              <w:rPr>
                <w:rFonts w:ascii="Arial" w:eastAsia="Times New Roman" w:hAnsi="Arial" w:cs="Arial"/>
                <w:sz w:val="21"/>
                <w:szCs w:val="21"/>
              </w:rPr>
            </w:pPr>
            <w:r>
              <w:rPr>
                <w:rFonts w:ascii="Arial" w:hAnsi="Arial"/>
                <w:sz w:val="21"/>
                <w:szCs w:val="21"/>
              </w:rPr>
              <w:t xml:space="preserve">Desarrollar procedimientos (entre ellos términos de referencia basados en observaciones de todas las partes interesadas pertinentes) y plantillas para los procesos relacionados con el Fondo Mundial, tales como evaluaciones del desempeño del MCP y la gestión financiera del presupuesto de la Secretaría del MCP.  </w:t>
            </w:r>
          </w:p>
          <w:p w14:paraId="648A5658" w14:textId="77777777" w:rsidR="00594554" w:rsidRPr="00126490" w:rsidRDefault="00594554" w:rsidP="002916AB">
            <w:pPr>
              <w:ind w:left="360"/>
              <w:rPr>
                <w:rFonts w:ascii="Arial" w:eastAsia="Times New Roman" w:hAnsi="Arial" w:cs="Arial"/>
                <w:sz w:val="21"/>
                <w:szCs w:val="21"/>
              </w:rPr>
            </w:pPr>
          </w:p>
          <w:p w14:paraId="2A1F5658" w14:textId="103E2792" w:rsidR="00594554" w:rsidRPr="00126490" w:rsidRDefault="00594554" w:rsidP="008964CD">
            <w:pPr>
              <w:numPr>
                <w:ilvl w:val="0"/>
                <w:numId w:val="11"/>
              </w:numPr>
              <w:jc w:val="both"/>
              <w:rPr>
                <w:rFonts w:ascii="Arial" w:hAnsi="Arial" w:cs="Arial"/>
                <w:sz w:val="21"/>
                <w:szCs w:val="21"/>
              </w:rPr>
            </w:pPr>
            <w:r>
              <w:rPr>
                <w:rFonts w:ascii="Arial" w:hAnsi="Arial"/>
                <w:sz w:val="21"/>
                <w:szCs w:val="21"/>
              </w:rPr>
              <w:t>De manera continua, documentar la información relativa a las operaciones del MCP y asegurar una gestión eficaz de los documentos clave.</w:t>
            </w:r>
          </w:p>
          <w:p w14:paraId="0F4048C9" w14:textId="77777777" w:rsidR="00594554" w:rsidRPr="00126490" w:rsidRDefault="00594554" w:rsidP="00594554">
            <w:pPr>
              <w:ind w:left="-720"/>
              <w:jc w:val="both"/>
              <w:rPr>
                <w:rFonts w:ascii="Arial" w:hAnsi="Arial" w:cs="Arial"/>
                <w:sz w:val="21"/>
                <w:szCs w:val="21"/>
                <w:lang w:val="en-GB"/>
              </w:rPr>
            </w:pPr>
          </w:p>
          <w:p w14:paraId="44D94B62" w14:textId="6894D8BC" w:rsidR="003C6BBD" w:rsidRPr="00126490" w:rsidRDefault="00594554" w:rsidP="003C6BBD">
            <w:pPr>
              <w:numPr>
                <w:ilvl w:val="0"/>
                <w:numId w:val="11"/>
              </w:numPr>
              <w:jc w:val="both"/>
              <w:rPr>
                <w:rFonts w:ascii="Arial" w:hAnsi="Arial" w:cs="Arial"/>
                <w:sz w:val="21"/>
                <w:szCs w:val="21"/>
              </w:rPr>
            </w:pPr>
            <w:r>
              <w:rPr>
                <w:rFonts w:ascii="Arial" w:hAnsi="Arial"/>
                <w:sz w:val="21"/>
                <w:szCs w:val="21"/>
              </w:rPr>
              <w:t>Prestar apoyo al Equipo de País del Fondo Mundial y a otras partes interesadas del Fondo Mundial, por ejemplo, los miembros de la Junta Directiva y los parlamentarios de los países donantes, con el objetivo común de poner fin a las tres enfermedades como pandemias para 2030.</w:t>
            </w:r>
          </w:p>
          <w:p w14:paraId="130ED16E" w14:textId="77777777" w:rsidR="00C47B70" w:rsidRPr="00126490" w:rsidRDefault="00C47B70" w:rsidP="003D433E">
            <w:pPr>
              <w:jc w:val="both"/>
              <w:rPr>
                <w:rFonts w:ascii="Arial" w:eastAsia="Times New Roman" w:hAnsi="Arial" w:cs="Arial"/>
                <w:sz w:val="21"/>
                <w:szCs w:val="21"/>
              </w:rPr>
            </w:pPr>
          </w:p>
          <w:p w14:paraId="1B6B64BF" w14:textId="56EA4300" w:rsidR="002916AB" w:rsidRPr="00126490" w:rsidRDefault="00C47B70" w:rsidP="00DF2AFC">
            <w:pPr>
              <w:ind w:left="1927" w:hanging="1927"/>
              <w:jc w:val="both"/>
              <w:outlineLvl w:val="0"/>
              <w:rPr>
                <w:rFonts w:ascii="Arial" w:hAnsi="Arial" w:cs="Arial"/>
                <w:b/>
                <w:bCs/>
                <w:sz w:val="21"/>
                <w:szCs w:val="21"/>
                <w:u w:val="single"/>
              </w:rPr>
            </w:pPr>
            <w:r>
              <w:rPr>
                <w:rFonts w:ascii="Arial" w:hAnsi="Arial"/>
                <w:b/>
                <w:bCs/>
                <w:sz w:val="21"/>
                <w:szCs w:val="21"/>
              </w:rPr>
              <w:t xml:space="preserve">Función principal 2: Supervisión - </w:t>
            </w:r>
            <w:r>
              <w:rPr>
                <w:rFonts w:ascii="Arial" w:hAnsi="Arial"/>
                <w:bCs/>
                <w:sz w:val="21"/>
                <w:szCs w:val="21"/>
              </w:rPr>
              <w:t>Aumentar la eficacia de los procedimientos de supervisión según los procesos del Fondo Mundial</w:t>
            </w:r>
          </w:p>
          <w:p w14:paraId="2D2026C1" w14:textId="77777777" w:rsidR="00D80973" w:rsidRPr="00126490" w:rsidRDefault="00D80973" w:rsidP="00D80973">
            <w:pPr>
              <w:ind w:left="720"/>
              <w:jc w:val="both"/>
              <w:rPr>
                <w:rFonts w:ascii="Arial" w:eastAsia="Times New Roman" w:hAnsi="Arial" w:cs="Arial"/>
                <w:sz w:val="21"/>
                <w:szCs w:val="21"/>
              </w:rPr>
            </w:pPr>
          </w:p>
          <w:p w14:paraId="2C0E859B" w14:textId="1D2E6AC5" w:rsidR="001A7B25" w:rsidRPr="00126490" w:rsidRDefault="001A7B25" w:rsidP="008964CD">
            <w:pPr>
              <w:numPr>
                <w:ilvl w:val="0"/>
                <w:numId w:val="11"/>
              </w:numPr>
              <w:jc w:val="both"/>
              <w:rPr>
                <w:rFonts w:ascii="Arial" w:eastAsia="Times New Roman" w:hAnsi="Arial" w:cs="Arial"/>
                <w:sz w:val="21"/>
                <w:szCs w:val="21"/>
              </w:rPr>
            </w:pPr>
            <w:r>
              <w:rPr>
                <w:rFonts w:ascii="Arial" w:hAnsi="Arial"/>
                <w:sz w:val="21"/>
                <w:szCs w:val="21"/>
              </w:rPr>
              <w:t>Bajo el liderazgo del MCP, apoyar todos los aspectos relevantes del acceso del Fondo Mundial a los procesos de financiamiento —plan estratégico nacional, análisis de deficiencias, etapas de diseño de la solicitud de financiamiento hasta la firma final de las subvenciones del Fondo Mundial por parte de los Receptores Principales (RP)— y asegurar que todos los procesos se documenten, dirijan y fundamenten mediante una adecuada toma de decisiones basada en datos.</w:t>
            </w:r>
          </w:p>
          <w:p w14:paraId="57EC0BF5" w14:textId="77777777" w:rsidR="001A7B25" w:rsidRPr="00126490" w:rsidRDefault="001A7B25" w:rsidP="001A7B25">
            <w:pPr>
              <w:ind w:left="720"/>
              <w:jc w:val="both"/>
              <w:rPr>
                <w:rFonts w:ascii="Arial" w:eastAsia="Times New Roman" w:hAnsi="Arial" w:cs="Arial"/>
                <w:sz w:val="21"/>
                <w:szCs w:val="21"/>
              </w:rPr>
            </w:pPr>
          </w:p>
          <w:p w14:paraId="7A134A93" w14:textId="1042C5A8" w:rsidR="001A7B25" w:rsidRPr="00126490" w:rsidRDefault="001A7B25" w:rsidP="008964CD">
            <w:pPr>
              <w:numPr>
                <w:ilvl w:val="0"/>
                <w:numId w:val="11"/>
              </w:numPr>
              <w:jc w:val="both"/>
              <w:rPr>
                <w:rFonts w:ascii="Arial" w:eastAsia="Times New Roman" w:hAnsi="Arial" w:cs="Arial"/>
                <w:sz w:val="21"/>
                <w:szCs w:val="21"/>
              </w:rPr>
            </w:pPr>
            <w:r>
              <w:rPr>
                <w:rFonts w:ascii="Arial" w:hAnsi="Arial"/>
                <w:sz w:val="21"/>
                <w:szCs w:val="21"/>
              </w:rPr>
              <w:t xml:space="preserve">Con los recursos pertinentes del equipo de la Secretaría, apoyar al comité de supervisión en su mandato de reunir y analizar datos sobre subvenciones y datos nacionales. Apoyar al comité de supervisión en la elaboración de recomendaciones destinadas a los dirigentes del MCP para resolver cuellos de botella o sugerir soluciones como las necesidades de cooperación técnica. En contextos de transición, apoyar </w:t>
            </w:r>
            <w:r>
              <w:rPr>
                <w:rFonts w:ascii="Arial" w:hAnsi="Arial"/>
                <w:sz w:val="21"/>
                <w:szCs w:val="21"/>
              </w:rPr>
              <w:lastRenderedPageBreak/>
              <w:t>al comité de supervisión en la supervisión de planes de trabajo de transición y la aplicación de recomendaciones de la evaluación de la preparación para la transición.</w:t>
            </w:r>
          </w:p>
          <w:p w14:paraId="220F58E9" w14:textId="77777777" w:rsidR="008964CD" w:rsidRPr="00126490" w:rsidRDefault="008964CD" w:rsidP="008964CD">
            <w:pPr>
              <w:jc w:val="both"/>
              <w:rPr>
                <w:rFonts w:ascii="Arial" w:eastAsia="Times New Roman" w:hAnsi="Arial" w:cs="Arial"/>
                <w:sz w:val="21"/>
                <w:szCs w:val="21"/>
              </w:rPr>
            </w:pPr>
          </w:p>
          <w:p w14:paraId="7CA5CEBD" w14:textId="54913E3B" w:rsidR="008964CD" w:rsidRPr="00126490" w:rsidRDefault="008964CD" w:rsidP="008964CD">
            <w:pPr>
              <w:numPr>
                <w:ilvl w:val="0"/>
                <w:numId w:val="11"/>
              </w:numPr>
              <w:jc w:val="both"/>
              <w:rPr>
                <w:rFonts w:ascii="Arial" w:eastAsia="Times New Roman" w:hAnsi="Arial" w:cs="Arial"/>
                <w:sz w:val="21"/>
                <w:szCs w:val="21"/>
              </w:rPr>
            </w:pPr>
            <w:r>
              <w:rPr>
                <w:rFonts w:ascii="Arial" w:hAnsi="Arial"/>
                <w:sz w:val="21"/>
                <w:szCs w:val="21"/>
              </w:rPr>
              <w:t xml:space="preserve">Acompañar al MCP en el proceso de acceso al apoyo del Fondo Mundial, lo que incluye la coordinación del diálogo de país y el proceso de selección del RP. La solicitud de financiamiento se ajustará al contexto del país y a los objetivos mundiales para poner fin a las pandemias. </w:t>
            </w:r>
          </w:p>
          <w:p w14:paraId="7FF9360C" w14:textId="77777777" w:rsidR="008964CD" w:rsidRPr="00126490" w:rsidRDefault="008964CD" w:rsidP="008964CD">
            <w:pPr>
              <w:jc w:val="both"/>
              <w:rPr>
                <w:rFonts w:ascii="Arial" w:eastAsia="Times New Roman" w:hAnsi="Arial" w:cs="Arial"/>
                <w:sz w:val="21"/>
                <w:szCs w:val="21"/>
              </w:rPr>
            </w:pPr>
          </w:p>
          <w:p w14:paraId="169B6146" w14:textId="415A990A" w:rsidR="008964CD" w:rsidRPr="00126490" w:rsidRDefault="008964CD" w:rsidP="008964CD">
            <w:pPr>
              <w:numPr>
                <w:ilvl w:val="0"/>
                <w:numId w:val="11"/>
              </w:numPr>
              <w:jc w:val="both"/>
              <w:rPr>
                <w:rFonts w:ascii="Arial" w:hAnsi="Arial" w:cs="Arial"/>
                <w:sz w:val="21"/>
                <w:szCs w:val="21"/>
              </w:rPr>
            </w:pPr>
            <w:r>
              <w:rPr>
                <w:rFonts w:ascii="Arial" w:hAnsi="Arial"/>
                <w:sz w:val="21"/>
                <w:szCs w:val="21"/>
              </w:rPr>
              <w:t>Después del proceso de preparación de la subvención, en asociación con el Equipo de País del Fondo Mundial y con los recursos pertinentes del equipo de la Secretaría del MCP, supervisar un enfoque del MCP centrado en el conocimiento de la propia subvención.</w:t>
            </w:r>
          </w:p>
          <w:p w14:paraId="130D6FE4" w14:textId="77777777" w:rsidR="005D31AC" w:rsidRPr="00126490" w:rsidRDefault="005D31AC" w:rsidP="005D31AC">
            <w:pPr>
              <w:ind w:left="360"/>
              <w:rPr>
                <w:rFonts w:ascii="Arial" w:hAnsi="Arial" w:cs="Arial"/>
                <w:sz w:val="21"/>
                <w:szCs w:val="21"/>
              </w:rPr>
            </w:pPr>
          </w:p>
          <w:p w14:paraId="058A4936" w14:textId="0E4F77D7" w:rsidR="005D31AC" w:rsidRPr="00126490" w:rsidRDefault="005D31AC" w:rsidP="005D31AC">
            <w:pPr>
              <w:numPr>
                <w:ilvl w:val="0"/>
                <w:numId w:val="11"/>
              </w:numPr>
              <w:jc w:val="both"/>
              <w:rPr>
                <w:rFonts w:ascii="Arial" w:eastAsia="Times New Roman" w:hAnsi="Arial" w:cs="Arial"/>
                <w:sz w:val="21"/>
                <w:szCs w:val="21"/>
              </w:rPr>
            </w:pPr>
            <w:r>
              <w:rPr>
                <w:rFonts w:ascii="Arial" w:hAnsi="Arial"/>
                <w:sz w:val="21"/>
                <w:szCs w:val="21"/>
              </w:rPr>
              <w:t>Abogar en nombre de las partes interesadas nacionales y los miembros del MCP por las áreas de los requisitos relacionados con el Fondo Mundial vinculados con el acceso a la asignación completa de subvenciones del Fondo Mundial del país. Esto incluye que el país se adhiera a los compromisos de cofinanciamiento y/o que el RP mejore el desempeño de la subvención.</w:t>
            </w:r>
          </w:p>
          <w:p w14:paraId="68C2C506" w14:textId="41C43E31" w:rsidR="005D31AC" w:rsidRPr="00126490" w:rsidRDefault="005D31AC" w:rsidP="005D31AC">
            <w:pPr>
              <w:ind w:left="720"/>
              <w:jc w:val="both"/>
              <w:rPr>
                <w:rFonts w:ascii="Arial" w:hAnsi="Arial" w:cs="Arial"/>
                <w:sz w:val="21"/>
                <w:szCs w:val="21"/>
              </w:rPr>
            </w:pPr>
          </w:p>
          <w:p w14:paraId="7C69B5D9" w14:textId="07E4EA27" w:rsidR="00E52E11" w:rsidRPr="00126490" w:rsidRDefault="00E31D47" w:rsidP="00D80973">
            <w:pPr>
              <w:ind w:left="1837" w:hanging="1837"/>
              <w:jc w:val="both"/>
              <w:rPr>
                <w:rFonts w:ascii="Arial" w:hAnsi="Arial" w:cs="Arial"/>
                <w:bCs/>
                <w:sz w:val="21"/>
                <w:szCs w:val="21"/>
                <w:u w:val="single"/>
              </w:rPr>
            </w:pPr>
            <w:r>
              <w:rPr>
                <w:rFonts w:ascii="Arial" w:hAnsi="Arial"/>
                <w:b/>
                <w:bCs/>
                <w:sz w:val="21"/>
                <w:szCs w:val="21"/>
              </w:rPr>
              <w:t xml:space="preserve">Función principal 3: Posicionamiento - </w:t>
            </w:r>
            <w:r>
              <w:rPr>
                <w:rFonts w:ascii="Arial" w:hAnsi="Arial"/>
                <w:bCs/>
                <w:sz w:val="21"/>
                <w:szCs w:val="21"/>
              </w:rPr>
              <w:t>Facilitar los debates políticos y fortalecer los esfuerzos de sostenibilidad</w:t>
            </w:r>
            <w:r>
              <w:rPr>
                <w:rFonts w:ascii="Arial" w:hAnsi="Arial"/>
                <w:bCs/>
                <w:sz w:val="21"/>
                <w:szCs w:val="21"/>
                <w:u w:val="single"/>
              </w:rPr>
              <w:t xml:space="preserve"> </w:t>
            </w:r>
          </w:p>
          <w:p w14:paraId="73F78ACB" w14:textId="77777777" w:rsidR="005363EB" w:rsidRPr="00126490" w:rsidRDefault="005363EB" w:rsidP="00D80973">
            <w:pPr>
              <w:ind w:left="1837" w:hanging="1837"/>
              <w:jc w:val="both"/>
              <w:rPr>
                <w:rFonts w:ascii="Arial" w:eastAsia="Times New Roman" w:hAnsi="Arial" w:cs="Arial"/>
                <w:sz w:val="21"/>
                <w:szCs w:val="21"/>
              </w:rPr>
            </w:pPr>
          </w:p>
          <w:p w14:paraId="154FA7AD" w14:textId="0A606882" w:rsidR="00780810" w:rsidRPr="00126490" w:rsidRDefault="00780810" w:rsidP="00123F00">
            <w:pPr>
              <w:numPr>
                <w:ilvl w:val="0"/>
                <w:numId w:val="11"/>
              </w:numPr>
              <w:jc w:val="both"/>
              <w:rPr>
                <w:rFonts w:ascii="Arial" w:eastAsia="Times New Roman" w:hAnsi="Arial" w:cs="Arial"/>
                <w:sz w:val="21"/>
                <w:szCs w:val="21"/>
              </w:rPr>
            </w:pPr>
            <w:r>
              <w:rPr>
                <w:rFonts w:ascii="Arial" w:hAnsi="Arial"/>
                <w:color w:val="000000" w:themeColor="text1"/>
                <w:sz w:val="21"/>
                <w:szCs w:val="21"/>
              </w:rPr>
              <w:t xml:space="preserve">Elaborar propuestas para los dirigentes del MCP y el Fondo Mundial sobre el posicionamiento adecuado del MCP y documentar los vínculos necesarios entre el MCP y todas las demás plataformas de coordinación importantes del país. El objetivo principal es apoyar la armonización y el fortalecimiento de la eficacia (tanto en lo que respecta a los órganos de gobernanza como a la lucha contra las tres enfermedades). En los países en los que un componente o componentes de enfermedad se preparan para el financiamiento del Fondo Mundial o están en transición, centrarse en la documentación de vínculos con otras plataformas que sean pertinentes para la preparación, planificación y ejecución de la transición. </w:t>
            </w:r>
          </w:p>
          <w:p w14:paraId="7DA99C7D" w14:textId="77777777" w:rsidR="00E52E11" w:rsidRPr="00126490" w:rsidRDefault="00E52E11" w:rsidP="00E52E11">
            <w:pPr>
              <w:ind w:left="360"/>
              <w:rPr>
                <w:rFonts w:ascii="Arial" w:eastAsia="Times New Roman" w:hAnsi="Arial" w:cs="Arial"/>
                <w:sz w:val="21"/>
                <w:szCs w:val="21"/>
              </w:rPr>
            </w:pPr>
          </w:p>
          <w:p w14:paraId="6EE56BE1" w14:textId="33A21FD4" w:rsidR="00E52E11" w:rsidRPr="00126490" w:rsidRDefault="00E52E11" w:rsidP="00E52E11">
            <w:pPr>
              <w:numPr>
                <w:ilvl w:val="0"/>
                <w:numId w:val="11"/>
              </w:numPr>
              <w:jc w:val="both"/>
              <w:rPr>
                <w:rFonts w:ascii="Arial" w:eastAsia="Times New Roman" w:hAnsi="Arial" w:cs="Arial"/>
                <w:sz w:val="21"/>
                <w:szCs w:val="21"/>
              </w:rPr>
            </w:pPr>
            <w:r>
              <w:rPr>
                <w:rFonts w:ascii="Arial" w:hAnsi="Arial"/>
                <w:sz w:val="21"/>
                <w:szCs w:val="21"/>
              </w:rPr>
              <w:t xml:space="preserve">Asistir y apoyar a otras plataformas nacionales de salud para hacer oír la voz del MCP y también para detectar sinergias en la coordinación de la salud y la inversión de donantes. </w:t>
            </w:r>
          </w:p>
          <w:p w14:paraId="72A8E6E5" w14:textId="77777777" w:rsidR="007460D2" w:rsidRPr="00126490" w:rsidRDefault="007460D2" w:rsidP="007460D2">
            <w:pPr>
              <w:ind w:left="360"/>
              <w:rPr>
                <w:rFonts w:ascii="Arial" w:eastAsia="Times New Roman" w:hAnsi="Arial" w:cs="Arial"/>
                <w:sz w:val="21"/>
                <w:szCs w:val="21"/>
              </w:rPr>
            </w:pPr>
          </w:p>
          <w:p w14:paraId="54AEE397" w14:textId="50EC081E" w:rsidR="007460D2" w:rsidRPr="00126490" w:rsidRDefault="007460D2" w:rsidP="007460D2">
            <w:pPr>
              <w:numPr>
                <w:ilvl w:val="0"/>
                <w:numId w:val="11"/>
              </w:numPr>
              <w:jc w:val="both"/>
              <w:rPr>
                <w:rFonts w:ascii="Arial" w:eastAsia="Times New Roman" w:hAnsi="Arial" w:cs="Arial"/>
                <w:sz w:val="21"/>
                <w:szCs w:val="21"/>
              </w:rPr>
            </w:pPr>
            <w:r>
              <w:rPr>
                <w:rFonts w:ascii="Arial" w:hAnsi="Arial"/>
                <w:sz w:val="21"/>
                <w:szCs w:val="21"/>
              </w:rPr>
              <w:t>Facilitar el papel del MCP en la planificación y ejecución en materia de sostenibilidad y transición, lo que incluye asegurar una inclusión amplia de la sociedad civil y participar en iniciativas para fortalecer la sostenibilidad de las inversiones del Fondo Mundial</w:t>
            </w:r>
            <w:r w:rsidRPr="00126490">
              <w:rPr>
                <w:rStyle w:val="Refdenotaalpie"/>
                <w:rFonts w:ascii="Arial" w:hAnsi="Arial" w:cs="Arial"/>
                <w:sz w:val="21"/>
                <w:szCs w:val="21"/>
              </w:rPr>
              <w:footnoteReference w:id="4"/>
            </w:r>
            <w:r>
              <w:rPr>
                <w:rFonts w:ascii="Arial" w:hAnsi="Arial"/>
                <w:sz w:val="21"/>
                <w:szCs w:val="21"/>
              </w:rPr>
              <w:t>.</w:t>
            </w:r>
          </w:p>
          <w:p w14:paraId="4D90F03B" w14:textId="77777777" w:rsidR="00FD4130" w:rsidRPr="00126490" w:rsidRDefault="00FD4130" w:rsidP="00FD4130">
            <w:pPr>
              <w:jc w:val="both"/>
              <w:rPr>
                <w:rFonts w:ascii="Arial" w:eastAsia="Times New Roman" w:hAnsi="Arial" w:cs="Arial"/>
                <w:sz w:val="21"/>
                <w:szCs w:val="21"/>
              </w:rPr>
            </w:pPr>
          </w:p>
          <w:p w14:paraId="2E4FC730" w14:textId="7A948986" w:rsidR="00D80973" w:rsidRPr="00126490" w:rsidRDefault="00F57E4B" w:rsidP="00D80973">
            <w:pPr>
              <w:ind w:left="1927" w:hanging="1927"/>
              <w:jc w:val="both"/>
              <w:rPr>
                <w:rFonts w:ascii="Arial" w:eastAsia="Times New Roman" w:hAnsi="Arial" w:cs="Arial"/>
                <w:sz w:val="21"/>
                <w:szCs w:val="21"/>
              </w:rPr>
            </w:pPr>
            <w:r>
              <w:rPr>
                <w:rFonts w:ascii="Arial" w:hAnsi="Arial"/>
                <w:b/>
                <w:sz w:val="21"/>
                <w:szCs w:val="21"/>
              </w:rPr>
              <w:t xml:space="preserve">Función principal 4: Participación </w:t>
            </w:r>
            <w:r>
              <w:rPr>
                <w:rFonts w:ascii="Arial" w:hAnsi="Arial"/>
                <w:sz w:val="21"/>
                <w:szCs w:val="21"/>
              </w:rPr>
              <w:t>– Fomentar una implicación significativa, inclusiva y activa de las principales partes interesadas</w:t>
            </w:r>
          </w:p>
          <w:p w14:paraId="2F6CDC95" w14:textId="77777777" w:rsidR="005363EB" w:rsidRPr="00126490" w:rsidRDefault="005363EB" w:rsidP="00D80973">
            <w:pPr>
              <w:ind w:left="1927" w:hanging="1927"/>
              <w:jc w:val="both"/>
              <w:rPr>
                <w:rFonts w:ascii="Arial" w:eastAsia="Times New Roman" w:hAnsi="Arial" w:cs="Arial"/>
                <w:b/>
                <w:sz w:val="21"/>
                <w:szCs w:val="21"/>
                <w:u w:val="single"/>
                <w:lang w:val="x-none"/>
              </w:rPr>
            </w:pPr>
          </w:p>
          <w:p w14:paraId="6469CFDA" w14:textId="056D65EE" w:rsidR="00780810" w:rsidRPr="00126490" w:rsidRDefault="00780810" w:rsidP="008964CD">
            <w:pPr>
              <w:numPr>
                <w:ilvl w:val="0"/>
                <w:numId w:val="11"/>
              </w:numPr>
              <w:jc w:val="both"/>
              <w:rPr>
                <w:rFonts w:ascii="Arial" w:hAnsi="Arial" w:cs="Arial"/>
                <w:sz w:val="21"/>
                <w:szCs w:val="21"/>
              </w:rPr>
            </w:pPr>
            <w:r>
              <w:rPr>
                <w:rFonts w:ascii="Arial" w:hAnsi="Arial"/>
                <w:sz w:val="21"/>
                <w:szCs w:val="21"/>
              </w:rPr>
              <w:t>Trabajar con el Equipo de País del Fondo Mundial, los RP y el MCP para debatir las comunicaciones del Fondo Mundial y guiar al MCP en cuanto a sus implicaciones con respecto a medidas y ajustes pertinentes.</w:t>
            </w:r>
          </w:p>
          <w:p w14:paraId="4A57D4E2" w14:textId="77777777" w:rsidR="00780810" w:rsidRPr="00126490" w:rsidRDefault="00780810" w:rsidP="00780810">
            <w:pPr>
              <w:ind w:left="-720"/>
              <w:jc w:val="both"/>
              <w:rPr>
                <w:rFonts w:ascii="Arial" w:hAnsi="Arial" w:cs="Arial"/>
                <w:sz w:val="21"/>
                <w:szCs w:val="21"/>
                <w:lang w:val="en-GB"/>
              </w:rPr>
            </w:pPr>
          </w:p>
          <w:p w14:paraId="2551A01D" w14:textId="316816F2" w:rsidR="00780810" w:rsidRPr="00126490" w:rsidRDefault="00780810" w:rsidP="00780810">
            <w:pPr>
              <w:numPr>
                <w:ilvl w:val="0"/>
                <w:numId w:val="11"/>
              </w:numPr>
              <w:jc w:val="both"/>
              <w:rPr>
                <w:rFonts w:ascii="Arial" w:eastAsia="Times New Roman" w:hAnsi="Arial" w:cs="Arial"/>
                <w:sz w:val="21"/>
                <w:szCs w:val="21"/>
              </w:rPr>
            </w:pPr>
            <w:r>
              <w:rPr>
                <w:rFonts w:ascii="Arial" w:hAnsi="Arial"/>
                <w:bCs/>
                <w:sz w:val="21"/>
                <w:szCs w:val="21"/>
              </w:rPr>
              <w:t>Comprometerse con altos funcionarios gubernamentales para promover el papel del MCP en el panorama nacional de la salud.</w:t>
            </w:r>
            <w:r>
              <w:rPr>
                <w:rFonts w:ascii="Arial" w:hAnsi="Arial"/>
                <w:sz w:val="21"/>
                <w:szCs w:val="21"/>
              </w:rPr>
              <w:t xml:space="preserve"> </w:t>
            </w:r>
          </w:p>
          <w:p w14:paraId="6BA71972" w14:textId="77777777" w:rsidR="00780810" w:rsidRPr="00126490" w:rsidRDefault="00780810" w:rsidP="00780810">
            <w:pPr>
              <w:jc w:val="both"/>
              <w:rPr>
                <w:rFonts w:ascii="Arial" w:eastAsia="Times New Roman" w:hAnsi="Arial" w:cs="Arial"/>
                <w:sz w:val="21"/>
                <w:szCs w:val="21"/>
              </w:rPr>
            </w:pPr>
          </w:p>
          <w:p w14:paraId="7300AD5F" w14:textId="1F21FD02" w:rsidR="00780810" w:rsidRPr="00126490" w:rsidRDefault="00780810" w:rsidP="00780810">
            <w:pPr>
              <w:numPr>
                <w:ilvl w:val="0"/>
                <w:numId w:val="11"/>
              </w:numPr>
              <w:jc w:val="both"/>
              <w:rPr>
                <w:rFonts w:ascii="Arial" w:eastAsia="Times New Roman" w:hAnsi="Arial" w:cs="Arial"/>
                <w:sz w:val="21"/>
                <w:szCs w:val="21"/>
              </w:rPr>
            </w:pPr>
            <w:r>
              <w:rPr>
                <w:rFonts w:ascii="Arial" w:hAnsi="Arial"/>
                <w:sz w:val="21"/>
                <w:szCs w:val="21"/>
              </w:rPr>
              <w:t>Asegurar que las aportaciones creíbles y verificadas de la comunidad al MCP se lleven a los debates gubernamentales de alto nivel para impulsar una respuesta más fundamentada a las tres enfermedades.</w:t>
            </w:r>
          </w:p>
          <w:p w14:paraId="5CAEC53B" w14:textId="77777777" w:rsidR="00780810" w:rsidRPr="00126490" w:rsidRDefault="00780810" w:rsidP="00780810">
            <w:pPr>
              <w:jc w:val="both"/>
              <w:rPr>
                <w:rFonts w:ascii="Arial" w:eastAsia="Times New Roman" w:hAnsi="Arial" w:cs="Arial"/>
                <w:sz w:val="21"/>
                <w:szCs w:val="21"/>
              </w:rPr>
            </w:pPr>
          </w:p>
          <w:p w14:paraId="5F07B852" w14:textId="46BAAE87" w:rsidR="00E737A7" w:rsidRPr="00126490" w:rsidRDefault="00E737A7" w:rsidP="00E737A7">
            <w:pPr>
              <w:pStyle w:val="Prrafodelista"/>
              <w:numPr>
                <w:ilvl w:val="0"/>
                <w:numId w:val="11"/>
              </w:numPr>
              <w:spacing w:after="0" w:line="240" w:lineRule="auto"/>
              <w:jc w:val="both"/>
              <w:rPr>
                <w:rFonts w:ascii="Arial" w:eastAsia="Times New Roman" w:hAnsi="Arial" w:cs="Arial"/>
                <w:sz w:val="21"/>
                <w:szCs w:val="21"/>
              </w:rPr>
            </w:pPr>
            <w:r>
              <w:rPr>
                <w:rFonts w:ascii="Arial" w:hAnsi="Arial"/>
                <w:sz w:val="21"/>
                <w:szCs w:val="21"/>
              </w:rPr>
              <w:t>Llevar a cabo tareas adicionales en todas las áreas funcionales mencionadas anteriormente, según lo solicitado por el MCP, de acuerdo con su contexto y nivel de umbral.</w:t>
            </w:r>
          </w:p>
          <w:p w14:paraId="7221C683" w14:textId="77777777" w:rsidR="00780810" w:rsidRPr="00126490" w:rsidRDefault="00780810" w:rsidP="00780810">
            <w:pPr>
              <w:jc w:val="both"/>
              <w:rPr>
                <w:rFonts w:ascii="Arial" w:eastAsia="Times New Roman" w:hAnsi="Arial" w:cs="Arial"/>
                <w:sz w:val="21"/>
                <w:szCs w:val="21"/>
                <w:lang w:val="x-none"/>
              </w:rPr>
            </w:pPr>
          </w:p>
          <w:p w14:paraId="14C989A7" w14:textId="77777777" w:rsidR="00780810" w:rsidRPr="00126490" w:rsidRDefault="00780810" w:rsidP="00780810">
            <w:pPr>
              <w:jc w:val="both"/>
              <w:rPr>
                <w:rFonts w:ascii="Arial" w:hAnsi="Arial" w:cs="Arial"/>
                <w:b/>
                <w:i/>
                <w:iCs/>
                <w:color w:val="4A4A4A"/>
                <w:sz w:val="21"/>
                <w:szCs w:val="21"/>
                <w:bdr w:val="none" w:sz="0" w:space="0" w:color="auto" w:frame="1"/>
                <w:shd w:val="clear" w:color="auto" w:fill="FFFFFF"/>
              </w:rPr>
            </w:pPr>
            <w:r>
              <w:rPr>
                <w:rFonts w:ascii="Arial" w:hAnsi="Arial"/>
                <w:b/>
                <w:i/>
                <w:iCs/>
                <w:color w:val="4A4A4A"/>
                <w:sz w:val="21"/>
                <w:szCs w:val="21"/>
                <w:bdr w:val="none" w:sz="0" w:space="0" w:color="auto" w:frame="1"/>
                <w:shd w:val="clear" w:color="auto" w:fill="FFFFFF"/>
              </w:rPr>
              <w:t>Sujeto a cambios por parte del MCP en cualquier momento y a su sola discreción</w:t>
            </w:r>
          </w:p>
          <w:p w14:paraId="142D535B" w14:textId="3E7554A8" w:rsidR="005E3BAC" w:rsidRPr="00126490" w:rsidRDefault="005E3BAC" w:rsidP="00DC155B">
            <w:pPr>
              <w:pStyle w:val="Body"/>
              <w:rPr>
                <w:rFonts w:ascii="Arial" w:hAnsi="Arial" w:cs="Arial"/>
                <w:color w:val="auto"/>
                <w:sz w:val="21"/>
                <w:szCs w:val="21"/>
              </w:rPr>
            </w:pPr>
          </w:p>
        </w:tc>
      </w:tr>
    </w:tbl>
    <w:p w14:paraId="74E74944" w14:textId="61A5DCB6" w:rsidR="00057FF7" w:rsidRPr="00126490" w:rsidRDefault="00057FF7"/>
    <w:tbl>
      <w:tblPr>
        <w:tblpPr w:leftFromText="180" w:rightFromText="180" w:vertAnchor="text" w:horzAnchor="margin" w:tblpY="-196"/>
        <w:tblW w:w="0" w:type="auto"/>
        <w:tblBorders>
          <w:top w:val="single" w:sz="4" w:space="0" w:color="auto"/>
          <w:bottom w:val="single" w:sz="4" w:space="0" w:color="auto"/>
          <w:insideH w:val="single" w:sz="4" w:space="0" w:color="auto"/>
        </w:tblBorders>
        <w:tblCellMar>
          <w:top w:w="170" w:type="dxa"/>
          <w:left w:w="0" w:type="dxa"/>
          <w:bottom w:w="170" w:type="dxa"/>
          <w:right w:w="0" w:type="dxa"/>
        </w:tblCellMar>
        <w:tblLook w:val="04A0" w:firstRow="1" w:lastRow="0" w:firstColumn="1" w:lastColumn="0" w:noHBand="0" w:noVBand="1"/>
      </w:tblPr>
      <w:tblGrid>
        <w:gridCol w:w="2389"/>
        <w:gridCol w:w="7495"/>
      </w:tblGrid>
      <w:tr w:rsidR="00117C63" w:rsidRPr="00126490" w14:paraId="326C1104" w14:textId="77777777" w:rsidTr="007E17D0">
        <w:trPr>
          <w:trHeight w:val="1448"/>
        </w:trPr>
        <w:tc>
          <w:tcPr>
            <w:tcW w:w="2389" w:type="dxa"/>
            <w:tcBorders>
              <w:top w:val="single" w:sz="4" w:space="0" w:color="auto"/>
              <w:bottom w:val="single" w:sz="4" w:space="0" w:color="auto"/>
            </w:tcBorders>
            <w:shd w:val="clear" w:color="auto" w:fill="auto"/>
          </w:tcPr>
          <w:p w14:paraId="64B34E4C" w14:textId="7057D730" w:rsidR="00117C63" w:rsidRPr="00126490" w:rsidRDefault="0001218C" w:rsidP="007E17D0">
            <w:pPr>
              <w:pStyle w:val="BodyBold"/>
              <w:rPr>
                <w:rFonts w:ascii="Arial" w:hAnsi="Arial" w:cs="Arial"/>
                <w:color w:val="auto"/>
                <w:sz w:val="21"/>
                <w:szCs w:val="21"/>
              </w:rPr>
            </w:pPr>
            <w:r>
              <w:rPr>
                <w:rFonts w:ascii="Arial" w:hAnsi="Arial"/>
                <w:color w:val="auto"/>
                <w:sz w:val="21"/>
                <w:szCs w:val="21"/>
              </w:rPr>
              <w:lastRenderedPageBreak/>
              <w:t>Indicadores de desempeño</w:t>
            </w:r>
          </w:p>
        </w:tc>
        <w:tc>
          <w:tcPr>
            <w:tcW w:w="7495" w:type="dxa"/>
            <w:tcBorders>
              <w:top w:val="single" w:sz="4" w:space="0" w:color="auto"/>
              <w:bottom w:val="single" w:sz="4" w:space="0" w:color="auto"/>
            </w:tcBorders>
            <w:shd w:val="clear" w:color="auto" w:fill="auto"/>
          </w:tcPr>
          <w:tbl>
            <w:tblPr>
              <w:tblStyle w:val="Tablaconcuadrcula"/>
              <w:tblW w:w="7232" w:type="dxa"/>
              <w:tblInd w:w="161" w:type="dxa"/>
              <w:tblLook w:val="04A0" w:firstRow="1" w:lastRow="0" w:firstColumn="1" w:lastColumn="0" w:noHBand="0" w:noVBand="1"/>
            </w:tblPr>
            <w:tblGrid>
              <w:gridCol w:w="2462"/>
              <w:gridCol w:w="4770"/>
            </w:tblGrid>
            <w:tr w:rsidR="00306E8A" w:rsidRPr="00126490" w14:paraId="52FC2213" w14:textId="77777777" w:rsidTr="3E5BF6E3">
              <w:tc>
                <w:tcPr>
                  <w:tcW w:w="2462" w:type="dxa"/>
                </w:tcPr>
                <w:p w14:paraId="735E9F1C" w14:textId="7F937418" w:rsidR="00306E8A" w:rsidRPr="00126490" w:rsidRDefault="00306E8A" w:rsidP="002136B2">
                  <w:pPr>
                    <w:pStyle w:val="Body"/>
                    <w:framePr w:hSpace="180" w:wrap="around" w:vAnchor="text" w:hAnchor="margin" w:y="-196"/>
                    <w:rPr>
                      <w:rFonts w:ascii="Arial" w:hAnsi="Arial" w:cs="Arial"/>
                      <w:color w:val="auto"/>
                      <w:sz w:val="21"/>
                      <w:szCs w:val="21"/>
                    </w:rPr>
                  </w:pPr>
                  <w:r>
                    <w:rPr>
                      <w:rFonts w:ascii="Arial" w:hAnsi="Arial"/>
                      <w:color w:val="auto"/>
                      <w:sz w:val="21"/>
                      <w:szCs w:val="21"/>
                    </w:rPr>
                    <w:t>Tarea/Actividad clave</w:t>
                  </w:r>
                </w:p>
              </w:tc>
              <w:tc>
                <w:tcPr>
                  <w:tcW w:w="4770" w:type="dxa"/>
                </w:tcPr>
                <w:p w14:paraId="100AEDF6" w14:textId="43583BA2" w:rsidR="00306E8A" w:rsidRPr="00126490" w:rsidRDefault="00306E8A" w:rsidP="002136B2">
                  <w:pPr>
                    <w:pStyle w:val="Body"/>
                    <w:framePr w:hSpace="180" w:wrap="around" w:vAnchor="text" w:hAnchor="margin" w:y="-196"/>
                    <w:rPr>
                      <w:rFonts w:ascii="Arial" w:hAnsi="Arial" w:cs="Arial"/>
                      <w:color w:val="auto"/>
                      <w:sz w:val="21"/>
                      <w:szCs w:val="21"/>
                    </w:rPr>
                  </w:pPr>
                  <w:r>
                    <w:rPr>
                      <w:rFonts w:ascii="Arial" w:hAnsi="Arial"/>
                      <w:color w:val="auto"/>
                      <w:sz w:val="21"/>
                      <w:szCs w:val="21"/>
                    </w:rPr>
                    <w:t>Indicadores SMART</w:t>
                  </w:r>
                </w:p>
              </w:tc>
            </w:tr>
            <w:tr w:rsidR="00306E8A" w:rsidRPr="00126490" w14:paraId="061CAF68" w14:textId="77777777" w:rsidTr="3E5BF6E3">
              <w:tc>
                <w:tcPr>
                  <w:tcW w:w="2462" w:type="dxa"/>
                </w:tcPr>
                <w:p w14:paraId="2DB40267" w14:textId="2D91000E" w:rsidR="00306E8A" w:rsidRPr="00126490" w:rsidRDefault="0079475D" w:rsidP="002136B2">
                  <w:pPr>
                    <w:pStyle w:val="Body"/>
                    <w:framePr w:hSpace="180" w:wrap="around" w:vAnchor="text" w:hAnchor="margin" w:y="-196"/>
                    <w:numPr>
                      <w:ilvl w:val="0"/>
                      <w:numId w:val="9"/>
                    </w:numPr>
                    <w:rPr>
                      <w:rFonts w:ascii="Arial" w:hAnsi="Arial" w:cs="Arial"/>
                      <w:color w:val="auto"/>
                      <w:sz w:val="21"/>
                      <w:szCs w:val="21"/>
                    </w:rPr>
                  </w:pPr>
                  <w:r>
                    <w:rPr>
                      <w:rFonts w:ascii="Arial" w:hAnsi="Arial"/>
                      <w:color w:val="auto"/>
                      <w:sz w:val="21"/>
                      <w:szCs w:val="21"/>
                    </w:rPr>
                    <w:t>Operaciones - Dirigir la Secretaría del MCP y apoyar las estructuras operativas del MCP</w:t>
                  </w:r>
                </w:p>
              </w:tc>
              <w:tc>
                <w:tcPr>
                  <w:tcW w:w="4770" w:type="dxa"/>
                </w:tcPr>
                <w:p w14:paraId="07B580CF" w14:textId="0A004AA2" w:rsidR="00DD303F" w:rsidRPr="00126490" w:rsidRDefault="00C0604A" w:rsidP="002136B2">
                  <w:pPr>
                    <w:pStyle w:val="Body"/>
                    <w:framePr w:hSpace="180" w:wrap="around" w:vAnchor="text" w:hAnchor="margin" w:y="-196"/>
                    <w:numPr>
                      <w:ilvl w:val="0"/>
                      <w:numId w:val="17"/>
                    </w:numPr>
                    <w:tabs>
                      <w:tab w:val="left" w:pos="2840"/>
                    </w:tabs>
                    <w:rPr>
                      <w:rFonts w:ascii="Arial" w:hAnsi="Arial" w:cs="Arial"/>
                      <w:color w:val="auto"/>
                      <w:sz w:val="21"/>
                      <w:szCs w:val="21"/>
                    </w:rPr>
                  </w:pPr>
                  <w:r>
                    <w:rPr>
                      <w:rFonts w:ascii="Arial" w:hAnsi="Arial"/>
                      <w:color w:val="auto"/>
                      <w:sz w:val="21"/>
                      <w:szCs w:val="21"/>
                    </w:rPr>
                    <w:t xml:space="preserve"> Orientación para todos los miembros del MCP, lo cual incluye el Código Ético de Conducta, dentro de los tres meses posteriores a su adhesión.</w:t>
                  </w:r>
                </w:p>
                <w:p w14:paraId="72AECD80" w14:textId="61687885" w:rsidR="009F5C79" w:rsidRPr="00126490" w:rsidRDefault="00C0604A" w:rsidP="002136B2">
                  <w:pPr>
                    <w:pStyle w:val="Body"/>
                    <w:framePr w:hSpace="180" w:wrap="around" w:vAnchor="text" w:hAnchor="margin" w:y="-196"/>
                    <w:numPr>
                      <w:ilvl w:val="0"/>
                      <w:numId w:val="17"/>
                    </w:numPr>
                    <w:tabs>
                      <w:tab w:val="left" w:pos="2840"/>
                    </w:tabs>
                    <w:rPr>
                      <w:rFonts w:ascii="Arial" w:hAnsi="Arial" w:cs="Arial"/>
                      <w:color w:val="auto"/>
                      <w:sz w:val="21"/>
                      <w:szCs w:val="21"/>
                    </w:rPr>
                  </w:pPr>
                  <w:r>
                    <w:rPr>
                      <w:rFonts w:ascii="Arial" w:hAnsi="Arial"/>
                      <w:color w:val="auto"/>
                      <w:sz w:val="21"/>
                      <w:szCs w:val="21"/>
                    </w:rPr>
                    <w:t xml:space="preserve"> Revisión de los documentos de gobernanza del MCP por lo menos cada dos años, incluidas las actualizaciones de posicionamiento.</w:t>
                  </w:r>
                </w:p>
                <w:p w14:paraId="6DCCF88A" w14:textId="08826425" w:rsidR="00785D0B" w:rsidRPr="00126490" w:rsidRDefault="00C0604A" w:rsidP="002136B2">
                  <w:pPr>
                    <w:pStyle w:val="Body"/>
                    <w:framePr w:hSpace="180" w:wrap="around" w:vAnchor="text" w:hAnchor="margin" w:y="-196"/>
                    <w:numPr>
                      <w:ilvl w:val="0"/>
                      <w:numId w:val="17"/>
                    </w:numPr>
                    <w:tabs>
                      <w:tab w:val="left" w:pos="2840"/>
                    </w:tabs>
                    <w:rPr>
                      <w:rFonts w:ascii="Arial" w:hAnsi="Arial" w:cs="Arial"/>
                      <w:color w:val="auto"/>
                      <w:sz w:val="21"/>
                      <w:szCs w:val="21"/>
                    </w:rPr>
                  </w:pPr>
                  <w:r>
                    <w:rPr>
                      <w:rFonts w:ascii="Arial" w:hAnsi="Arial"/>
                      <w:color w:val="auto"/>
                      <w:sz w:val="21"/>
                      <w:szCs w:val="21"/>
                    </w:rPr>
                    <w:t xml:space="preserve"> Disponibilidad puntual de los datos programáticos para los procesos de supervisión y solicitud de financiamiento.</w:t>
                  </w:r>
                </w:p>
              </w:tc>
            </w:tr>
            <w:tr w:rsidR="003A3C1D" w:rsidRPr="00126490" w14:paraId="0348BC8D" w14:textId="77777777" w:rsidTr="3E5BF6E3">
              <w:tc>
                <w:tcPr>
                  <w:tcW w:w="2462" w:type="dxa"/>
                </w:tcPr>
                <w:p w14:paraId="5F8E41CE" w14:textId="7E570030" w:rsidR="003A3C1D" w:rsidRPr="00126490" w:rsidRDefault="0079475D" w:rsidP="002136B2">
                  <w:pPr>
                    <w:pStyle w:val="Body"/>
                    <w:framePr w:hSpace="180" w:wrap="around" w:vAnchor="text" w:hAnchor="margin" w:y="-196"/>
                    <w:numPr>
                      <w:ilvl w:val="0"/>
                      <w:numId w:val="9"/>
                    </w:numPr>
                    <w:rPr>
                      <w:rFonts w:ascii="Arial" w:hAnsi="Arial" w:cs="Arial"/>
                      <w:color w:val="auto"/>
                      <w:sz w:val="21"/>
                      <w:szCs w:val="21"/>
                    </w:rPr>
                  </w:pPr>
                  <w:r>
                    <w:rPr>
                      <w:rFonts w:ascii="Arial" w:hAnsi="Arial"/>
                      <w:color w:val="auto"/>
                      <w:sz w:val="21"/>
                      <w:szCs w:val="21"/>
                    </w:rPr>
                    <w:t>Supervisión - Aumentar la eficacia de los procedimientos de supervisión según los procesos del Fondo Mundial</w:t>
                  </w:r>
                </w:p>
              </w:tc>
              <w:tc>
                <w:tcPr>
                  <w:tcW w:w="4770" w:type="dxa"/>
                </w:tcPr>
                <w:p w14:paraId="66230CEC" w14:textId="6E60895B" w:rsidR="003A3C1D" w:rsidRPr="00126490" w:rsidRDefault="00C0604A" w:rsidP="002136B2">
                  <w:pPr>
                    <w:pStyle w:val="Body"/>
                    <w:framePr w:hSpace="180" w:wrap="around" w:vAnchor="text" w:hAnchor="margin" w:y="-196"/>
                    <w:numPr>
                      <w:ilvl w:val="0"/>
                      <w:numId w:val="18"/>
                    </w:numPr>
                    <w:rPr>
                      <w:rFonts w:ascii="Arial" w:hAnsi="Arial" w:cs="Arial"/>
                      <w:color w:val="auto"/>
                      <w:sz w:val="21"/>
                      <w:szCs w:val="21"/>
                    </w:rPr>
                  </w:pPr>
                  <w:r>
                    <w:rPr>
                      <w:rFonts w:ascii="Arial" w:hAnsi="Arial"/>
                      <w:color w:val="auto"/>
                      <w:sz w:val="21"/>
                      <w:szCs w:val="21"/>
                    </w:rPr>
                    <w:t xml:space="preserve"> Distribución de informes de alta calidad y puntuales a las principales partes interesadas.</w:t>
                  </w:r>
                </w:p>
                <w:p w14:paraId="11CCE866" w14:textId="7AEFE62B" w:rsidR="00785D0B" w:rsidRPr="00126490" w:rsidRDefault="00311D02" w:rsidP="002136B2">
                  <w:pPr>
                    <w:pStyle w:val="Body"/>
                    <w:framePr w:hSpace="180" w:wrap="around" w:vAnchor="text" w:hAnchor="margin" w:y="-196"/>
                    <w:numPr>
                      <w:ilvl w:val="0"/>
                      <w:numId w:val="18"/>
                    </w:numPr>
                    <w:rPr>
                      <w:rFonts w:ascii="Arial" w:hAnsi="Arial" w:cs="Arial"/>
                      <w:color w:val="auto"/>
                      <w:sz w:val="21"/>
                      <w:szCs w:val="21"/>
                    </w:rPr>
                  </w:pPr>
                  <w:r>
                    <w:rPr>
                      <w:rFonts w:ascii="Arial" w:hAnsi="Arial"/>
                      <w:color w:val="auto"/>
                      <w:sz w:val="21"/>
                      <w:szCs w:val="21"/>
                    </w:rPr>
                    <w:t xml:space="preserve"> Presupuesto de financiamiento del MCP al 95% de absorción en el ciclo de financiamiento de tres años.</w:t>
                  </w:r>
                </w:p>
                <w:p w14:paraId="6F7F5765" w14:textId="605E02D2" w:rsidR="00954199" w:rsidRPr="00126490" w:rsidRDefault="004B7C8C" w:rsidP="002136B2">
                  <w:pPr>
                    <w:pStyle w:val="Body"/>
                    <w:framePr w:hSpace="180" w:wrap="around" w:vAnchor="text" w:hAnchor="margin" w:y="-196"/>
                    <w:numPr>
                      <w:ilvl w:val="0"/>
                      <w:numId w:val="18"/>
                    </w:numPr>
                    <w:rPr>
                      <w:rFonts w:ascii="Arial" w:hAnsi="Arial" w:cs="Arial"/>
                      <w:color w:val="auto"/>
                      <w:sz w:val="21"/>
                      <w:szCs w:val="21"/>
                    </w:rPr>
                  </w:pPr>
                  <w:r>
                    <w:rPr>
                      <w:rFonts w:ascii="Arial" w:hAnsi="Arial"/>
                      <w:color w:val="auto"/>
                      <w:sz w:val="21"/>
                      <w:szCs w:val="21"/>
                    </w:rPr>
                    <w:t xml:space="preserve"> Supervisión de una actividad de conocimiento de la propia subvención una vez al año. </w:t>
                  </w:r>
                </w:p>
              </w:tc>
            </w:tr>
            <w:tr w:rsidR="003A3C1D" w:rsidRPr="00126490" w14:paraId="37AF0D7F" w14:textId="77777777" w:rsidTr="3E5BF6E3">
              <w:tc>
                <w:tcPr>
                  <w:tcW w:w="2462" w:type="dxa"/>
                </w:tcPr>
                <w:p w14:paraId="2D9BB651" w14:textId="0C92F6AF" w:rsidR="003A3C1D" w:rsidRPr="00126490" w:rsidRDefault="0079475D" w:rsidP="002136B2">
                  <w:pPr>
                    <w:pStyle w:val="Body"/>
                    <w:framePr w:hSpace="180" w:wrap="around" w:vAnchor="text" w:hAnchor="margin" w:y="-196"/>
                    <w:numPr>
                      <w:ilvl w:val="0"/>
                      <w:numId w:val="9"/>
                    </w:numPr>
                    <w:rPr>
                      <w:rFonts w:ascii="Arial" w:hAnsi="Arial" w:cs="Arial"/>
                      <w:color w:val="auto"/>
                      <w:sz w:val="21"/>
                      <w:szCs w:val="21"/>
                    </w:rPr>
                  </w:pPr>
                  <w:r>
                    <w:rPr>
                      <w:rFonts w:ascii="Arial" w:hAnsi="Arial"/>
                      <w:color w:val="auto"/>
                      <w:sz w:val="21"/>
                      <w:szCs w:val="21"/>
                    </w:rPr>
                    <w:t>Posicionamiento - Facilitar los debates políticos y fortalecer los esfuerzos de sostenibilidad</w:t>
                  </w:r>
                </w:p>
              </w:tc>
              <w:tc>
                <w:tcPr>
                  <w:tcW w:w="4770" w:type="dxa"/>
                </w:tcPr>
                <w:p w14:paraId="208C42C6" w14:textId="733FF8C9" w:rsidR="003A3C1D" w:rsidRPr="00126490" w:rsidRDefault="0059191E" w:rsidP="002136B2">
                  <w:pPr>
                    <w:pStyle w:val="Body"/>
                    <w:framePr w:hSpace="180" w:wrap="around" w:vAnchor="text" w:hAnchor="margin" w:y="-196"/>
                    <w:numPr>
                      <w:ilvl w:val="0"/>
                      <w:numId w:val="10"/>
                    </w:numPr>
                    <w:rPr>
                      <w:rFonts w:ascii="Arial" w:hAnsi="Arial" w:cs="Arial"/>
                      <w:color w:val="auto"/>
                      <w:sz w:val="21"/>
                      <w:szCs w:val="21"/>
                    </w:rPr>
                  </w:pPr>
                  <w:r>
                    <w:rPr>
                      <w:rFonts w:ascii="Arial" w:hAnsi="Arial"/>
                      <w:color w:val="auto"/>
                      <w:sz w:val="21"/>
                      <w:szCs w:val="21"/>
                    </w:rPr>
                    <w:t xml:space="preserve"> Participación en dos consultas anuales con las partes interesadas. Las consultas deben reunir a las partes interesadas en torno a la coordinación y alineación de plataformas e incluir la opinión de la sociedad civil.</w:t>
                  </w:r>
                </w:p>
                <w:p w14:paraId="3D0BB51C" w14:textId="1837E525" w:rsidR="008528F1" w:rsidRPr="00126490" w:rsidRDefault="0059191E" w:rsidP="002136B2">
                  <w:pPr>
                    <w:pStyle w:val="Body"/>
                    <w:framePr w:hSpace="180" w:wrap="around" w:vAnchor="text" w:hAnchor="margin" w:y="-196"/>
                    <w:numPr>
                      <w:ilvl w:val="0"/>
                      <w:numId w:val="10"/>
                    </w:numPr>
                    <w:rPr>
                      <w:rFonts w:ascii="Arial" w:hAnsi="Arial" w:cs="Arial"/>
                      <w:color w:val="auto"/>
                      <w:sz w:val="21"/>
                      <w:szCs w:val="21"/>
                    </w:rPr>
                  </w:pPr>
                  <w:r>
                    <w:rPr>
                      <w:rFonts w:ascii="Arial" w:hAnsi="Arial"/>
                      <w:color w:val="auto"/>
                      <w:sz w:val="21"/>
                      <w:szCs w:val="21"/>
                    </w:rPr>
                    <w:t xml:space="preserve"> Diálogo anual documentado con un funcionario gubernamental de alto nivel que no sea miembro del MCP.</w:t>
                  </w:r>
                </w:p>
                <w:p w14:paraId="71F6D8D6" w14:textId="574E05EC" w:rsidR="00712AA8" w:rsidRPr="00126490" w:rsidRDefault="0059191E" w:rsidP="002136B2">
                  <w:pPr>
                    <w:pStyle w:val="Body"/>
                    <w:framePr w:hSpace="180" w:wrap="around" w:vAnchor="text" w:hAnchor="margin" w:y="-196"/>
                    <w:numPr>
                      <w:ilvl w:val="0"/>
                      <w:numId w:val="10"/>
                    </w:numPr>
                    <w:rPr>
                      <w:rFonts w:ascii="Arial" w:hAnsi="Arial" w:cs="Arial"/>
                      <w:color w:val="auto"/>
                      <w:sz w:val="21"/>
                      <w:szCs w:val="21"/>
                    </w:rPr>
                  </w:pPr>
                  <w:r>
                    <w:rPr>
                      <w:rFonts w:ascii="Arial" w:hAnsi="Arial"/>
                      <w:color w:val="auto"/>
                      <w:sz w:val="21"/>
                      <w:szCs w:val="21"/>
                    </w:rPr>
                    <w:t xml:space="preserve"> Fortalecimiento de la sostenibilidad - Asegurar la inclusión de temas de sostenibilidad y preparación para la transición en el orden del día de las reuniones del MCP; facilitar cada seis meses sesiones informativas al MCP sobre compromisos de cofinanciamiento.</w:t>
                  </w:r>
                </w:p>
                <w:p w14:paraId="49AE1D83" w14:textId="44DEC933" w:rsidR="007F48EF" w:rsidRPr="00126490" w:rsidRDefault="0059191E" w:rsidP="002136B2">
                  <w:pPr>
                    <w:pStyle w:val="Body"/>
                    <w:framePr w:hSpace="180" w:wrap="around" w:vAnchor="text" w:hAnchor="margin" w:y="-196"/>
                    <w:numPr>
                      <w:ilvl w:val="0"/>
                      <w:numId w:val="10"/>
                    </w:numPr>
                    <w:rPr>
                      <w:rFonts w:ascii="Arial" w:hAnsi="Arial" w:cs="Arial"/>
                      <w:color w:val="auto"/>
                      <w:sz w:val="21"/>
                      <w:szCs w:val="21"/>
                    </w:rPr>
                  </w:pPr>
                  <w:r>
                    <w:rPr>
                      <w:rFonts w:ascii="Arial" w:hAnsi="Arial"/>
                      <w:color w:val="auto"/>
                      <w:sz w:val="21"/>
                      <w:szCs w:val="21"/>
                    </w:rPr>
                    <w:t xml:space="preserve"> Cuando sea pertinente (es decir, particularmente en portafolios que se preparan para la transición hacia el cese del financiamiento del Fondo Mundial) asegurar la inclusión de actualizaciones sobre la ejecución de los planes de transición en el orden del día de las reuniones del MCP.</w:t>
                  </w:r>
                </w:p>
              </w:tc>
            </w:tr>
            <w:tr w:rsidR="0079475D" w:rsidRPr="00126490" w14:paraId="1E11B0E6" w14:textId="77777777" w:rsidTr="3E5BF6E3">
              <w:tc>
                <w:tcPr>
                  <w:tcW w:w="2462" w:type="dxa"/>
                </w:tcPr>
                <w:p w14:paraId="05FE79DC" w14:textId="0B172BA6" w:rsidR="0079475D" w:rsidRPr="00126490" w:rsidRDefault="006A0E9A" w:rsidP="002136B2">
                  <w:pPr>
                    <w:pStyle w:val="Body"/>
                    <w:framePr w:hSpace="180" w:wrap="around" w:vAnchor="text" w:hAnchor="margin" w:y="-196"/>
                    <w:numPr>
                      <w:ilvl w:val="0"/>
                      <w:numId w:val="9"/>
                    </w:numPr>
                    <w:rPr>
                      <w:rFonts w:ascii="Arial" w:hAnsi="Arial" w:cs="Arial"/>
                      <w:color w:val="auto"/>
                      <w:sz w:val="21"/>
                      <w:szCs w:val="21"/>
                    </w:rPr>
                  </w:pPr>
                  <w:r>
                    <w:rPr>
                      <w:rFonts w:ascii="Arial" w:hAnsi="Arial"/>
                      <w:color w:val="auto"/>
                      <w:sz w:val="21"/>
                      <w:szCs w:val="21"/>
                    </w:rPr>
                    <w:t>Participación – Fomentar una implicación significativa, inclusiva y activa de las principales partes interesadas</w:t>
                  </w:r>
                </w:p>
              </w:tc>
              <w:tc>
                <w:tcPr>
                  <w:tcW w:w="4770" w:type="dxa"/>
                </w:tcPr>
                <w:p w14:paraId="0E95A618" w14:textId="67460AF8" w:rsidR="0079475D" w:rsidRPr="00126490" w:rsidRDefault="00E46EB8" w:rsidP="002136B2">
                  <w:pPr>
                    <w:pStyle w:val="Body"/>
                    <w:framePr w:hSpace="180" w:wrap="around" w:vAnchor="text" w:hAnchor="margin" w:y="-196"/>
                    <w:numPr>
                      <w:ilvl w:val="0"/>
                      <w:numId w:val="20"/>
                    </w:numPr>
                    <w:rPr>
                      <w:rFonts w:ascii="Arial" w:hAnsi="Arial" w:cs="Arial"/>
                      <w:color w:val="auto"/>
                      <w:sz w:val="21"/>
                      <w:szCs w:val="21"/>
                    </w:rPr>
                  </w:pPr>
                  <w:r>
                    <w:rPr>
                      <w:rFonts w:ascii="Arial" w:hAnsi="Arial"/>
                      <w:color w:val="auto"/>
                      <w:sz w:val="21"/>
                      <w:szCs w:val="21"/>
                    </w:rPr>
                    <w:t xml:space="preserve"> Evaluación anual de desempeño que incluye comentarios de los miembros del MCP.</w:t>
                  </w:r>
                </w:p>
              </w:tc>
            </w:tr>
          </w:tbl>
          <w:p w14:paraId="4DCFA7FA" w14:textId="69EDF298" w:rsidR="009F5D5B" w:rsidRPr="00126490" w:rsidRDefault="009F5D5B" w:rsidP="007E17D0">
            <w:pPr>
              <w:pStyle w:val="Body"/>
              <w:ind w:left="161"/>
              <w:rPr>
                <w:rFonts w:ascii="Arial" w:hAnsi="Arial" w:cs="Arial"/>
                <w:color w:val="auto"/>
                <w:sz w:val="21"/>
                <w:szCs w:val="21"/>
              </w:rPr>
            </w:pPr>
          </w:p>
        </w:tc>
      </w:tr>
      <w:tr w:rsidR="005E3BAC" w:rsidRPr="00126490" w14:paraId="1BBC6A10" w14:textId="77777777" w:rsidTr="007E17D0">
        <w:trPr>
          <w:trHeight w:val="227"/>
        </w:trPr>
        <w:tc>
          <w:tcPr>
            <w:tcW w:w="2389" w:type="dxa"/>
            <w:tcBorders>
              <w:top w:val="single" w:sz="4" w:space="0" w:color="auto"/>
              <w:bottom w:val="single" w:sz="4" w:space="0" w:color="auto"/>
            </w:tcBorders>
            <w:shd w:val="clear" w:color="auto" w:fill="auto"/>
          </w:tcPr>
          <w:p w14:paraId="5835FE49" w14:textId="61B970C6" w:rsidR="005E3BAC" w:rsidRPr="00126490" w:rsidRDefault="005E3BAC" w:rsidP="007E17D0">
            <w:pPr>
              <w:pStyle w:val="BodyBold"/>
              <w:rPr>
                <w:rFonts w:ascii="Arial" w:hAnsi="Arial" w:cs="Arial"/>
                <w:color w:val="auto"/>
                <w:sz w:val="21"/>
                <w:szCs w:val="21"/>
              </w:rPr>
            </w:pPr>
            <w:r>
              <w:rPr>
                <w:rFonts w:ascii="Arial" w:hAnsi="Arial"/>
                <w:color w:val="auto"/>
                <w:sz w:val="21"/>
                <w:szCs w:val="21"/>
              </w:rPr>
              <w:lastRenderedPageBreak/>
              <w:t>Líneas de jerarquía</w:t>
            </w:r>
          </w:p>
        </w:tc>
        <w:tc>
          <w:tcPr>
            <w:tcW w:w="7495" w:type="dxa"/>
            <w:tcBorders>
              <w:top w:val="single" w:sz="4" w:space="0" w:color="auto"/>
              <w:bottom w:val="single" w:sz="4" w:space="0" w:color="auto"/>
            </w:tcBorders>
            <w:shd w:val="clear" w:color="auto" w:fill="auto"/>
          </w:tcPr>
          <w:p w14:paraId="2A6910F6" w14:textId="701C4C67" w:rsidR="005E3BAC" w:rsidRPr="00126490" w:rsidRDefault="00CC324C" w:rsidP="007E17D0">
            <w:pPr>
              <w:pStyle w:val="Body"/>
              <w:rPr>
                <w:rFonts w:ascii="Arial" w:hAnsi="Arial" w:cs="Arial"/>
                <w:color w:val="auto"/>
                <w:sz w:val="21"/>
                <w:szCs w:val="21"/>
              </w:rPr>
            </w:pPr>
            <w:r>
              <w:rPr>
                <w:rFonts w:ascii="Arial" w:hAnsi="Arial"/>
                <w:color w:val="auto"/>
                <w:sz w:val="21"/>
                <w:szCs w:val="21"/>
              </w:rPr>
              <w:t>(2 - 3 frases como máximo - adaptado a cada MCP) Enumerar las líneas de jerarquía con los superiores. Describir formas de colaboración con las partes interesadas.</w:t>
            </w:r>
          </w:p>
        </w:tc>
      </w:tr>
      <w:tr w:rsidR="00C80C03" w:rsidRPr="00126490" w14:paraId="52C58A46" w14:textId="77777777" w:rsidTr="007E17D0">
        <w:trPr>
          <w:trHeight w:val="227"/>
        </w:trPr>
        <w:tc>
          <w:tcPr>
            <w:tcW w:w="2389" w:type="dxa"/>
            <w:tcBorders>
              <w:top w:val="single" w:sz="4" w:space="0" w:color="auto"/>
              <w:bottom w:val="single" w:sz="4" w:space="0" w:color="auto"/>
            </w:tcBorders>
            <w:shd w:val="clear" w:color="auto" w:fill="auto"/>
          </w:tcPr>
          <w:p w14:paraId="54394497" w14:textId="77777777" w:rsidR="00C80C03" w:rsidRPr="00126490" w:rsidRDefault="00F138B4" w:rsidP="007E17D0">
            <w:pPr>
              <w:pStyle w:val="BodyBold"/>
              <w:rPr>
                <w:rFonts w:ascii="Arial" w:hAnsi="Arial" w:cs="Arial"/>
                <w:color w:val="auto"/>
                <w:sz w:val="21"/>
                <w:szCs w:val="21"/>
              </w:rPr>
            </w:pPr>
            <w:r>
              <w:rPr>
                <w:rFonts w:ascii="Arial" w:hAnsi="Arial"/>
                <w:color w:val="auto"/>
                <w:sz w:val="21"/>
                <w:szCs w:val="21"/>
              </w:rPr>
              <w:t>Perfil del candidato</w:t>
            </w:r>
          </w:p>
          <w:p w14:paraId="60458957" w14:textId="77777777" w:rsidR="00B25DE1" w:rsidRPr="00126490" w:rsidRDefault="00B25DE1" w:rsidP="007E17D0">
            <w:pPr>
              <w:pStyle w:val="BodyBold"/>
              <w:rPr>
                <w:rFonts w:ascii="Arial" w:hAnsi="Arial" w:cs="Arial"/>
                <w:color w:val="auto"/>
                <w:sz w:val="21"/>
                <w:szCs w:val="21"/>
              </w:rPr>
            </w:pPr>
          </w:p>
          <w:p w14:paraId="2CDD5208" w14:textId="34093510" w:rsidR="00B25DE1" w:rsidRPr="00126490" w:rsidRDefault="00B25DE1" w:rsidP="007E17D0">
            <w:pPr>
              <w:pStyle w:val="BodyBold"/>
              <w:rPr>
                <w:rFonts w:ascii="Arial" w:hAnsi="Arial" w:cs="Arial"/>
                <w:color w:val="auto"/>
                <w:sz w:val="21"/>
                <w:szCs w:val="21"/>
              </w:rPr>
            </w:pPr>
          </w:p>
        </w:tc>
        <w:tc>
          <w:tcPr>
            <w:tcW w:w="7495" w:type="dxa"/>
            <w:tcBorders>
              <w:top w:val="single" w:sz="4" w:space="0" w:color="auto"/>
              <w:bottom w:val="single" w:sz="4" w:space="0" w:color="auto"/>
            </w:tcBorders>
            <w:shd w:val="clear" w:color="auto" w:fill="auto"/>
          </w:tcPr>
          <w:p w14:paraId="76552215" w14:textId="6CD430C9" w:rsidR="0002183E" w:rsidRPr="00126490" w:rsidRDefault="00DF2AFC" w:rsidP="007E17D0">
            <w:pPr>
              <w:jc w:val="both"/>
              <w:rPr>
                <w:rFonts w:ascii="Arial" w:eastAsia="Times New Roman" w:hAnsi="Arial" w:cs="Arial"/>
                <w:b/>
                <w:bCs/>
                <w:color w:val="000000"/>
                <w:sz w:val="21"/>
                <w:szCs w:val="21"/>
                <w:u w:val="single"/>
              </w:rPr>
            </w:pPr>
            <w:r>
              <w:rPr>
                <w:rFonts w:ascii="Arial" w:hAnsi="Arial"/>
                <w:b/>
                <w:bCs/>
                <w:color w:val="000000"/>
                <w:sz w:val="21"/>
                <w:szCs w:val="21"/>
                <w:u w:val="single"/>
              </w:rPr>
              <w:t>A. Cualificaciones</w:t>
            </w:r>
          </w:p>
          <w:p w14:paraId="3B096ADA" w14:textId="77777777" w:rsidR="0002183E" w:rsidRPr="00126490" w:rsidRDefault="0002183E" w:rsidP="007E17D0">
            <w:pPr>
              <w:jc w:val="both"/>
              <w:rPr>
                <w:rFonts w:ascii="Arial" w:hAnsi="Arial" w:cs="Arial"/>
                <w:bCs/>
                <w:sz w:val="21"/>
                <w:szCs w:val="21"/>
                <w:lang w:val="en-GB"/>
              </w:rPr>
            </w:pPr>
          </w:p>
          <w:p w14:paraId="73550456" w14:textId="77777777" w:rsidR="0002183E" w:rsidRPr="00126490" w:rsidRDefault="0002183E" w:rsidP="007E17D0">
            <w:pPr>
              <w:jc w:val="both"/>
              <w:rPr>
                <w:rFonts w:ascii="Arial" w:hAnsi="Arial" w:cs="Arial"/>
                <w:b/>
                <w:bCs/>
                <w:sz w:val="21"/>
                <w:szCs w:val="21"/>
              </w:rPr>
            </w:pPr>
            <w:r>
              <w:rPr>
                <w:rFonts w:ascii="Arial" w:hAnsi="Arial"/>
                <w:b/>
                <w:bCs/>
                <w:sz w:val="21"/>
                <w:szCs w:val="21"/>
              </w:rPr>
              <w:t>Esencial:</w:t>
            </w:r>
          </w:p>
          <w:p w14:paraId="1F943A99" w14:textId="77777777" w:rsidR="0002183E" w:rsidRPr="00126490" w:rsidRDefault="0002183E" w:rsidP="007E17D0">
            <w:pPr>
              <w:jc w:val="both"/>
              <w:rPr>
                <w:rFonts w:ascii="Arial" w:hAnsi="Arial" w:cs="Arial"/>
                <w:b/>
                <w:bCs/>
                <w:sz w:val="21"/>
                <w:szCs w:val="21"/>
                <w:lang w:val="en-GB"/>
              </w:rPr>
            </w:pPr>
          </w:p>
          <w:p w14:paraId="1498D407" w14:textId="66B2C956" w:rsidR="0002183E" w:rsidRPr="00126490" w:rsidRDefault="0002183E" w:rsidP="007E17D0">
            <w:pPr>
              <w:jc w:val="both"/>
              <w:rPr>
                <w:rFonts w:ascii="Arial" w:hAnsi="Arial" w:cs="Arial"/>
                <w:bCs/>
                <w:sz w:val="21"/>
                <w:szCs w:val="21"/>
              </w:rPr>
            </w:pPr>
            <w:r>
              <w:rPr>
                <w:rFonts w:ascii="Arial" w:hAnsi="Arial"/>
                <w:bCs/>
                <w:sz w:val="21"/>
                <w:szCs w:val="21"/>
              </w:rPr>
              <w:t>Título superior en salud pública, finanzas, administración pública o administración de empresas, o en un campo relacionado.</w:t>
            </w:r>
          </w:p>
          <w:p w14:paraId="73E2D64F" w14:textId="77777777" w:rsidR="00B25DE1" w:rsidRPr="00126490" w:rsidRDefault="00B25DE1" w:rsidP="007E17D0">
            <w:pPr>
              <w:jc w:val="both"/>
              <w:rPr>
                <w:rFonts w:ascii="Arial" w:hAnsi="Arial" w:cs="Arial"/>
                <w:bCs/>
                <w:sz w:val="21"/>
                <w:szCs w:val="21"/>
                <w:lang w:val="en-GB"/>
              </w:rPr>
            </w:pPr>
          </w:p>
          <w:p w14:paraId="7B6D4252" w14:textId="77777777" w:rsidR="007E17D0" w:rsidRPr="00126490" w:rsidRDefault="007E17D0" w:rsidP="007E17D0">
            <w:pPr>
              <w:jc w:val="both"/>
              <w:rPr>
                <w:rFonts w:ascii="Arial" w:eastAsia="Times New Roman" w:hAnsi="Arial" w:cs="Arial"/>
                <w:b/>
                <w:bCs/>
                <w:color w:val="000000"/>
                <w:sz w:val="21"/>
                <w:szCs w:val="21"/>
                <w:u w:val="single"/>
              </w:rPr>
            </w:pPr>
          </w:p>
          <w:p w14:paraId="0636A7F4" w14:textId="77777777" w:rsidR="007E17D0" w:rsidRPr="00126490" w:rsidRDefault="007E17D0" w:rsidP="007E17D0">
            <w:pPr>
              <w:jc w:val="both"/>
              <w:rPr>
                <w:rFonts w:ascii="Arial" w:eastAsia="Times New Roman" w:hAnsi="Arial" w:cs="Arial"/>
                <w:b/>
                <w:bCs/>
                <w:color w:val="000000"/>
                <w:sz w:val="21"/>
                <w:szCs w:val="21"/>
                <w:u w:val="single"/>
              </w:rPr>
            </w:pPr>
          </w:p>
          <w:p w14:paraId="1F34C438" w14:textId="77777777" w:rsidR="007E17D0" w:rsidRPr="00126490" w:rsidRDefault="007E17D0" w:rsidP="007E17D0">
            <w:pPr>
              <w:jc w:val="both"/>
              <w:rPr>
                <w:rFonts w:ascii="Arial" w:eastAsia="Times New Roman" w:hAnsi="Arial" w:cs="Arial"/>
                <w:b/>
                <w:bCs/>
                <w:color w:val="000000"/>
                <w:sz w:val="21"/>
                <w:szCs w:val="21"/>
                <w:u w:val="single"/>
              </w:rPr>
            </w:pPr>
          </w:p>
          <w:p w14:paraId="460ADF38" w14:textId="79D5EEBD" w:rsidR="0002183E" w:rsidRPr="00126490" w:rsidRDefault="00DF2AFC" w:rsidP="007E17D0">
            <w:pPr>
              <w:jc w:val="both"/>
              <w:rPr>
                <w:rFonts w:ascii="Arial" w:eastAsia="Times New Roman" w:hAnsi="Arial" w:cs="Arial"/>
                <w:b/>
                <w:bCs/>
                <w:color w:val="000000"/>
                <w:sz w:val="21"/>
                <w:szCs w:val="21"/>
                <w:u w:val="single"/>
              </w:rPr>
            </w:pPr>
            <w:r>
              <w:rPr>
                <w:rFonts w:ascii="Arial" w:hAnsi="Arial"/>
                <w:b/>
                <w:bCs/>
                <w:color w:val="000000"/>
                <w:sz w:val="21"/>
                <w:szCs w:val="21"/>
                <w:u w:val="single"/>
              </w:rPr>
              <w:t>B. Experiencia</w:t>
            </w:r>
          </w:p>
          <w:p w14:paraId="2A22368B" w14:textId="77777777" w:rsidR="0002183E" w:rsidRPr="00126490" w:rsidRDefault="0002183E" w:rsidP="007E17D0">
            <w:pPr>
              <w:jc w:val="both"/>
              <w:rPr>
                <w:rFonts w:ascii="Arial" w:eastAsia="Times New Roman" w:hAnsi="Arial" w:cs="Arial"/>
                <w:b/>
                <w:bCs/>
                <w:color w:val="000000"/>
                <w:sz w:val="21"/>
                <w:szCs w:val="21"/>
                <w:u w:val="single"/>
              </w:rPr>
            </w:pPr>
          </w:p>
          <w:p w14:paraId="7D934C1B" w14:textId="77777777" w:rsidR="0002183E" w:rsidRPr="00126490" w:rsidRDefault="0002183E" w:rsidP="007E17D0">
            <w:pPr>
              <w:jc w:val="both"/>
              <w:rPr>
                <w:rFonts w:ascii="Arial" w:eastAsia="Times New Roman" w:hAnsi="Arial" w:cs="Arial"/>
                <w:b/>
                <w:bCs/>
                <w:color w:val="000000"/>
                <w:sz w:val="21"/>
                <w:szCs w:val="21"/>
              </w:rPr>
            </w:pPr>
            <w:r>
              <w:rPr>
                <w:rFonts w:ascii="Arial" w:hAnsi="Arial"/>
                <w:b/>
                <w:bCs/>
                <w:color w:val="000000"/>
                <w:sz w:val="21"/>
                <w:szCs w:val="21"/>
              </w:rPr>
              <w:t>Esencial:</w:t>
            </w:r>
          </w:p>
          <w:p w14:paraId="16DBB14E" w14:textId="77777777" w:rsidR="0002183E" w:rsidRPr="00126490" w:rsidRDefault="0002183E" w:rsidP="007E17D0">
            <w:pPr>
              <w:jc w:val="both"/>
              <w:rPr>
                <w:rFonts w:ascii="Arial" w:eastAsia="Times New Roman" w:hAnsi="Arial" w:cs="Arial"/>
                <w:b/>
                <w:bCs/>
                <w:color w:val="000000"/>
                <w:sz w:val="21"/>
                <w:szCs w:val="21"/>
              </w:rPr>
            </w:pPr>
          </w:p>
          <w:p w14:paraId="052DBCCE" w14:textId="77777777" w:rsidR="0002183E" w:rsidRPr="00126490" w:rsidRDefault="0002183E" w:rsidP="007E17D0">
            <w:pPr>
              <w:pStyle w:val="Prrafodelista"/>
              <w:numPr>
                <w:ilvl w:val="0"/>
                <w:numId w:val="14"/>
              </w:numPr>
              <w:spacing w:after="0" w:line="240" w:lineRule="auto"/>
              <w:jc w:val="both"/>
              <w:rPr>
                <w:rFonts w:ascii="Arial" w:eastAsia="Times New Roman" w:hAnsi="Arial" w:cs="Arial"/>
                <w:bCs/>
                <w:color w:val="000000"/>
                <w:sz w:val="21"/>
                <w:szCs w:val="21"/>
              </w:rPr>
            </w:pPr>
            <w:r>
              <w:rPr>
                <w:rFonts w:ascii="Arial" w:hAnsi="Arial"/>
                <w:bCs/>
                <w:color w:val="000000"/>
                <w:sz w:val="21"/>
                <w:szCs w:val="21"/>
              </w:rPr>
              <w:t>Amplia experiencia en el establecimiento de asociaciones en entornos políticos y en la mediación de cuestiones y productos complejos a nivel nacional, regional e internacional.</w:t>
            </w:r>
          </w:p>
          <w:p w14:paraId="46B0D88B" w14:textId="77777777" w:rsidR="0002183E" w:rsidRPr="00126490" w:rsidRDefault="0002183E" w:rsidP="007E17D0">
            <w:pPr>
              <w:pStyle w:val="Prrafodelista"/>
              <w:numPr>
                <w:ilvl w:val="0"/>
                <w:numId w:val="14"/>
              </w:numPr>
              <w:spacing w:after="0" w:line="240" w:lineRule="auto"/>
              <w:jc w:val="both"/>
              <w:rPr>
                <w:rFonts w:ascii="Arial" w:eastAsia="Times New Roman" w:hAnsi="Arial" w:cs="Arial"/>
                <w:bCs/>
                <w:color w:val="000000"/>
                <w:sz w:val="21"/>
                <w:szCs w:val="21"/>
              </w:rPr>
            </w:pPr>
            <w:r>
              <w:rPr>
                <w:rFonts w:ascii="Arial" w:hAnsi="Arial"/>
                <w:bCs/>
                <w:color w:val="000000"/>
                <w:sz w:val="21"/>
                <w:szCs w:val="21"/>
              </w:rPr>
              <w:t>Gran experiencia profesional, con un historial de trabajo en análisis de estrategias y políticas, planificación y gestión de programas, y/o experiencia equivalente.</w:t>
            </w:r>
          </w:p>
          <w:p w14:paraId="09701EB2" w14:textId="77777777" w:rsidR="0002183E" w:rsidRPr="00126490" w:rsidRDefault="0002183E" w:rsidP="007E17D0">
            <w:pPr>
              <w:pStyle w:val="Prrafodelista"/>
              <w:numPr>
                <w:ilvl w:val="0"/>
                <w:numId w:val="14"/>
              </w:numPr>
              <w:spacing w:after="0" w:line="240" w:lineRule="auto"/>
              <w:jc w:val="both"/>
              <w:rPr>
                <w:rFonts w:ascii="Arial" w:eastAsia="Times New Roman" w:hAnsi="Arial" w:cs="Arial"/>
                <w:bCs/>
                <w:color w:val="000000"/>
                <w:sz w:val="21"/>
                <w:szCs w:val="21"/>
              </w:rPr>
            </w:pPr>
            <w:r>
              <w:rPr>
                <w:rFonts w:ascii="Arial" w:hAnsi="Arial"/>
                <w:bCs/>
                <w:color w:val="000000"/>
                <w:sz w:val="21"/>
                <w:szCs w:val="21"/>
              </w:rPr>
              <w:t>Comprensión y experiencia amplias en cuestiones estratégicas, organizativas, financieras y de gestión.</w:t>
            </w:r>
          </w:p>
          <w:p w14:paraId="2D56501B" w14:textId="79732D31" w:rsidR="0002183E" w:rsidRPr="00126490" w:rsidRDefault="0002183E" w:rsidP="007E17D0">
            <w:pPr>
              <w:pStyle w:val="Prrafodelista"/>
              <w:numPr>
                <w:ilvl w:val="0"/>
                <w:numId w:val="14"/>
              </w:numPr>
              <w:spacing w:after="0" w:line="240" w:lineRule="auto"/>
              <w:jc w:val="both"/>
              <w:rPr>
                <w:rFonts w:ascii="Arial" w:eastAsia="Times New Roman" w:hAnsi="Arial" w:cs="Arial"/>
                <w:bCs/>
                <w:color w:val="000000"/>
                <w:sz w:val="21"/>
                <w:szCs w:val="21"/>
              </w:rPr>
            </w:pPr>
            <w:r>
              <w:rPr>
                <w:rFonts w:ascii="Arial" w:hAnsi="Arial"/>
                <w:bCs/>
                <w:color w:val="000000"/>
                <w:sz w:val="21"/>
                <w:szCs w:val="21"/>
              </w:rPr>
              <w:t>Comprensión profunda de los procesos del Fondo Mundial y su modelo de financiamiento.</w:t>
            </w:r>
          </w:p>
          <w:p w14:paraId="634BF38C" w14:textId="77777777" w:rsidR="0002183E" w:rsidRPr="00126490" w:rsidRDefault="0002183E" w:rsidP="007E17D0">
            <w:pPr>
              <w:pStyle w:val="Prrafodelista"/>
              <w:numPr>
                <w:ilvl w:val="0"/>
                <w:numId w:val="14"/>
              </w:numPr>
              <w:spacing w:after="0" w:line="240" w:lineRule="auto"/>
              <w:jc w:val="both"/>
              <w:rPr>
                <w:rFonts w:ascii="Arial" w:eastAsia="Times New Roman" w:hAnsi="Arial" w:cs="Arial"/>
                <w:bCs/>
                <w:color w:val="000000"/>
                <w:sz w:val="21"/>
                <w:szCs w:val="21"/>
              </w:rPr>
            </w:pPr>
            <w:r>
              <w:rPr>
                <w:rFonts w:ascii="Arial" w:hAnsi="Arial"/>
                <w:bCs/>
                <w:color w:val="000000"/>
                <w:sz w:val="21"/>
                <w:szCs w:val="21"/>
              </w:rPr>
              <w:t>Habilidades de comunicación escrita y verbal excelentes.</w:t>
            </w:r>
          </w:p>
          <w:p w14:paraId="73CB3698" w14:textId="77777777" w:rsidR="0002183E" w:rsidRPr="00126490" w:rsidRDefault="0002183E" w:rsidP="007E17D0">
            <w:pPr>
              <w:jc w:val="both"/>
              <w:rPr>
                <w:rFonts w:ascii="Arial" w:eastAsia="Times New Roman" w:hAnsi="Arial" w:cs="Arial"/>
                <w:b/>
                <w:bCs/>
                <w:color w:val="000000"/>
                <w:sz w:val="21"/>
                <w:szCs w:val="21"/>
              </w:rPr>
            </w:pPr>
          </w:p>
          <w:p w14:paraId="55FA6545" w14:textId="77777777" w:rsidR="0002183E" w:rsidRPr="00126490" w:rsidRDefault="0002183E" w:rsidP="007E17D0">
            <w:pPr>
              <w:jc w:val="both"/>
              <w:rPr>
                <w:rFonts w:ascii="Arial" w:eastAsia="Times New Roman" w:hAnsi="Arial" w:cs="Arial"/>
                <w:b/>
                <w:bCs/>
                <w:color w:val="000000"/>
                <w:sz w:val="21"/>
                <w:szCs w:val="21"/>
              </w:rPr>
            </w:pPr>
            <w:r>
              <w:rPr>
                <w:rFonts w:ascii="Arial" w:hAnsi="Arial"/>
                <w:b/>
                <w:bCs/>
                <w:color w:val="000000"/>
                <w:sz w:val="21"/>
                <w:szCs w:val="21"/>
              </w:rPr>
              <w:t>Deseable:</w:t>
            </w:r>
          </w:p>
          <w:p w14:paraId="020BF23E" w14:textId="77777777" w:rsidR="0002183E" w:rsidRPr="00126490" w:rsidRDefault="0002183E" w:rsidP="007E17D0">
            <w:pPr>
              <w:jc w:val="both"/>
              <w:rPr>
                <w:rFonts w:ascii="Arial" w:eastAsia="Times New Roman" w:hAnsi="Arial" w:cs="Arial"/>
                <w:b/>
                <w:bCs/>
                <w:color w:val="000000"/>
                <w:sz w:val="21"/>
                <w:szCs w:val="21"/>
              </w:rPr>
            </w:pPr>
          </w:p>
          <w:p w14:paraId="1F58F6C3" w14:textId="77777777" w:rsidR="0002183E" w:rsidRPr="00126490" w:rsidRDefault="0002183E" w:rsidP="007E17D0">
            <w:pPr>
              <w:pStyle w:val="Prrafodelista"/>
              <w:numPr>
                <w:ilvl w:val="0"/>
                <w:numId w:val="15"/>
              </w:numPr>
              <w:spacing w:after="0" w:line="240" w:lineRule="auto"/>
              <w:jc w:val="both"/>
              <w:rPr>
                <w:rFonts w:ascii="Arial" w:eastAsia="Times New Roman" w:hAnsi="Arial" w:cs="Arial"/>
                <w:bCs/>
                <w:color w:val="000000"/>
                <w:sz w:val="21"/>
                <w:szCs w:val="21"/>
              </w:rPr>
            </w:pPr>
            <w:r>
              <w:rPr>
                <w:rFonts w:ascii="Arial" w:hAnsi="Arial"/>
                <w:bCs/>
                <w:color w:val="000000"/>
                <w:sz w:val="21"/>
                <w:szCs w:val="21"/>
              </w:rPr>
              <w:t>Por lo menos siete años de experiencia profesional (internacional o nacional) en planificación y gestión en el sector humanitario.</w:t>
            </w:r>
          </w:p>
          <w:p w14:paraId="32FF6033" w14:textId="6DD1DD8D" w:rsidR="0002183E" w:rsidRPr="00126490" w:rsidRDefault="0002183E" w:rsidP="007E17D0">
            <w:pPr>
              <w:pStyle w:val="Prrafodelista"/>
              <w:numPr>
                <w:ilvl w:val="0"/>
                <w:numId w:val="15"/>
              </w:numPr>
              <w:spacing w:after="0" w:line="240" w:lineRule="auto"/>
              <w:jc w:val="both"/>
              <w:rPr>
                <w:rFonts w:ascii="Arial" w:eastAsia="Times New Roman" w:hAnsi="Arial" w:cs="Arial"/>
                <w:bCs/>
                <w:color w:val="000000"/>
                <w:sz w:val="21"/>
                <w:szCs w:val="21"/>
              </w:rPr>
            </w:pPr>
            <w:r>
              <w:rPr>
                <w:rFonts w:ascii="Arial" w:hAnsi="Arial"/>
                <w:bCs/>
                <w:color w:val="000000"/>
                <w:sz w:val="21"/>
                <w:szCs w:val="21"/>
              </w:rPr>
              <w:t>Experiencia en la gestión de programas de salud pública y enfermedades, con especial atención al VIH/sida, la tuberculosis y la malaria.</w:t>
            </w:r>
          </w:p>
          <w:p w14:paraId="0A1A4857" w14:textId="77777777" w:rsidR="0002183E" w:rsidRPr="00126490" w:rsidRDefault="0002183E" w:rsidP="007E17D0">
            <w:pPr>
              <w:pStyle w:val="Prrafodelista"/>
              <w:numPr>
                <w:ilvl w:val="0"/>
                <w:numId w:val="15"/>
              </w:numPr>
              <w:spacing w:after="0" w:line="240" w:lineRule="auto"/>
              <w:jc w:val="both"/>
              <w:rPr>
                <w:rFonts w:ascii="Arial" w:eastAsia="Times New Roman" w:hAnsi="Arial" w:cs="Arial"/>
                <w:bCs/>
                <w:color w:val="000000"/>
                <w:sz w:val="21"/>
                <w:szCs w:val="21"/>
              </w:rPr>
            </w:pPr>
            <w:r>
              <w:rPr>
                <w:rFonts w:ascii="Arial" w:hAnsi="Arial"/>
                <w:bCs/>
                <w:color w:val="000000"/>
                <w:sz w:val="21"/>
                <w:szCs w:val="21"/>
              </w:rPr>
              <w:t>Experiencia documentada en la gestión de un equipo.</w:t>
            </w:r>
          </w:p>
          <w:p w14:paraId="2D55F3D8" w14:textId="77777777" w:rsidR="0002183E" w:rsidRPr="00126490" w:rsidRDefault="0002183E" w:rsidP="007E17D0">
            <w:pPr>
              <w:jc w:val="both"/>
              <w:rPr>
                <w:rFonts w:ascii="Arial" w:hAnsi="Arial" w:cs="Arial"/>
                <w:sz w:val="21"/>
                <w:szCs w:val="21"/>
              </w:rPr>
            </w:pPr>
          </w:p>
          <w:p w14:paraId="55786ED3" w14:textId="48B64426" w:rsidR="0002183E" w:rsidRPr="00126490" w:rsidRDefault="00DF2AFC" w:rsidP="007E17D0">
            <w:pPr>
              <w:jc w:val="both"/>
              <w:rPr>
                <w:rFonts w:ascii="Arial" w:hAnsi="Arial" w:cs="Arial"/>
                <w:b/>
                <w:sz w:val="21"/>
                <w:szCs w:val="21"/>
                <w:u w:val="single"/>
              </w:rPr>
            </w:pPr>
            <w:r>
              <w:rPr>
                <w:rFonts w:ascii="Arial" w:hAnsi="Arial"/>
                <w:b/>
                <w:sz w:val="21"/>
                <w:szCs w:val="21"/>
                <w:u w:val="single"/>
              </w:rPr>
              <w:t>C. Competencias</w:t>
            </w:r>
          </w:p>
          <w:p w14:paraId="084067D4" w14:textId="77777777" w:rsidR="0002183E" w:rsidRPr="00126490" w:rsidRDefault="0002183E" w:rsidP="007E17D0">
            <w:pPr>
              <w:jc w:val="both"/>
              <w:rPr>
                <w:rFonts w:ascii="Arial" w:hAnsi="Arial" w:cs="Arial"/>
                <w:b/>
                <w:sz w:val="21"/>
                <w:szCs w:val="21"/>
                <w:u w:val="single"/>
              </w:rPr>
            </w:pPr>
          </w:p>
          <w:p w14:paraId="29DBD4F5" w14:textId="77777777" w:rsidR="0002183E" w:rsidRPr="00126490" w:rsidRDefault="0002183E" w:rsidP="007E17D0">
            <w:pPr>
              <w:jc w:val="both"/>
              <w:rPr>
                <w:rFonts w:ascii="Arial" w:hAnsi="Arial" w:cs="Arial"/>
                <w:b/>
                <w:sz w:val="21"/>
                <w:szCs w:val="21"/>
              </w:rPr>
            </w:pPr>
            <w:r>
              <w:rPr>
                <w:rFonts w:ascii="Arial" w:hAnsi="Arial"/>
                <w:b/>
                <w:sz w:val="21"/>
                <w:szCs w:val="21"/>
              </w:rPr>
              <w:t>Idiomas:</w:t>
            </w:r>
          </w:p>
          <w:p w14:paraId="71858388" w14:textId="77777777" w:rsidR="0002183E" w:rsidRPr="00126490" w:rsidRDefault="0002183E" w:rsidP="007E17D0">
            <w:pPr>
              <w:jc w:val="both"/>
              <w:rPr>
                <w:rFonts w:ascii="Arial" w:hAnsi="Arial" w:cs="Arial"/>
                <w:b/>
                <w:sz w:val="21"/>
                <w:szCs w:val="21"/>
              </w:rPr>
            </w:pPr>
          </w:p>
          <w:p w14:paraId="2A13F204" w14:textId="77777777" w:rsidR="0002183E" w:rsidRPr="00126490" w:rsidRDefault="0002183E" w:rsidP="007E17D0">
            <w:pPr>
              <w:jc w:val="both"/>
              <w:rPr>
                <w:rFonts w:ascii="Arial" w:hAnsi="Arial" w:cs="Arial"/>
                <w:sz w:val="21"/>
                <w:szCs w:val="21"/>
              </w:rPr>
            </w:pPr>
            <w:r>
              <w:rPr>
                <w:rFonts w:ascii="Arial" w:hAnsi="Arial"/>
                <w:sz w:val="21"/>
                <w:szCs w:val="21"/>
              </w:rPr>
              <w:t xml:space="preserve">Para desempeñar esta función se requiere el conocimiento del inglés a nivel laboral, así como el conocimiento del idioma local (en particular el que más hablen los representantes de la población clave). </w:t>
            </w:r>
          </w:p>
          <w:p w14:paraId="5A3855CC" w14:textId="77777777" w:rsidR="0002183E" w:rsidRPr="00126490" w:rsidRDefault="0002183E" w:rsidP="007E17D0">
            <w:pPr>
              <w:jc w:val="both"/>
              <w:rPr>
                <w:rFonts w:ascii="Arial" w:hAnsi="Arial" w:cs="Arial"/>
                <w:sz w:val="21"/>
                <w:szCs w:val="21"/>
              </w:rPr>
            </w:pPr>
          </w:p>
          <w:p w14:paraId="3E4064DA" w14:textId="77777777" w:rsidR="0002183E" w:rsidRPr="00126490" w:rsidRDefault="0002183E" w:rsidP="007E17D0">
            <w:pPr>
              <w:jc w:val="both"/>
              <w:rPr>
                <w:rFonts w:ascii="Arial" w:hAnsi="Arial" w:cs="Arial"/>
                <w:b/>
                <w:sz w:val="21"/>
                <w:szCs w:val="21"/>
              </w:rPr>
            </w:pPr>
            <w:r>
              <w:rPr>
                <w:rFonts w:ascii="Arial" w:hAnsi="Arial"/>
                <w:b/>
                <w:sz w:val="21"/>
                <w:szCs w:val="21"/>
              </w:rPr>
              <w:t>Competencias técnicas:</w:t>
            </w:r>
          </w:p>
          <w:p w14:paraId="4769CEB2" w14:textId="77777777" w:rsidR="0002183E" w:rsidRPr="00126490" w:rsidRDefault="0002183E" w:rsidP="007E17D0">
            <w:pPr>
              <w:jc w:val="both"/>
              <w:rPr>
                <w:rFonts w:ascii="Arial" w:hAnsi="Arial" w:cs="Arial"/>
                <w:b/>
                <w:sz w:val="21"/>
                <w:szCs w:val="21"/>
              </w:rPr>
            </w:pPr>
          </w:p>
          <w:p w14:paraId="412B51CA" w14:textId="4A2B1988" w:rsidR="0002183E" w:rsidRPr="00126490" w:rsidRDefault="0002183E" w:rsidP="007E17D0">
            <w:pPr>
              <w:numPr>
                <w:ilvl w:val="0"/>
                <w:numId w:val="16"/>
              </w:numPr>
              <w:jc w:val="both"/>
              <w:rPr>
                <w:rFonts w:ascii="Arial" w:eastAsia="Times New Roman" w:hAnsi="Arial" w:cs="Arial"/>
                <w:bCs/>
                <w:color w:val="000000"/>
                <w:sz w:val="21"/>
                <w:szCs w:val="21"/>
              </w:rPr>
            </w:pPr>
            <w:r>
              <w:rPr>
                <w:rFonts w:ascii="Arial" w:hAnsi="Arial"/>
                <w:sz w:val="21"/>
                <w:szCs w:val="21"/>
              </w:rPr>
              <w:t>Dominio de las aplicaciones de Microsoft Office, especialmente Excel / Access, correo electrónico, internet y sitios web esenciales.</w:t>
            </w:r>
          </w:p>
          <w:p w14:paraId="35ED8508" w14:textId="727F44B4" w:rsidR="0002183E" w:rsidRPr="00126490" w:rsidRDefault="0002183E" w:rsidP="007E17D0">
            <w:pPr>
              <w:numPr>
                <w:ilvl w:val="0"/>
                <w:numId w:val="16"/>
              </w:numPr>
              <w:jc w:val="both"/>
              <w:rPr>
                <w:rFonts w:ascii="Arial" w:eastAsia="Times New Roman" w:hAnsi="Arial" w:cs="Arial"/>
                <w:bCs/>
                <w:color w:val="000000"/>
                <w:sz w:val="21"/>
                <w:szCs w:val="21"/>
              </w:rPr>
            </w:pPr>
            <w:r>
              <w:rPr>
                <w:rFonts w:ascii="Arial" w:hAnsi="Arial"/>
                <w:color w:val="000000"/>
                <w:sz w:val="21"/>
                <w:szCs w:val="21"/>
              </w:rPr>
              <w:t xml:space="preserve">Comprensión profunda de cuestiones de gobernanza. </w:t>
            </w:r>
          </w:p>
          <w:p w14:paraId="741544CB" w14:textId="177BA67A" w:rsidR="0002183E" w:rsidRPr="00126490" w:rsidRDefault="0002183E" w:rsidP="007E17D0">
            <w:pPr>
              <w:numPr>
                <w:ilvl w:val="0"/>
                <w:numId w:val="16"/>
              </w:numPr>
              <w:jc w:val="both"/>
              <w:rPr>
                <w:rFonts w:ascii="Arial" w:eastAsia="Times New Roman" w:hAnsi="Arial" w:cs="Arial"/>
                <w:color w:val="000000"/>
                <w:sz w:val="21"/>
                <w:szCs w:val="21"/>
              </w:rPr>
            </w:pPr>
            <w:r>
              <w:rPr>
                <w:rFonts w:ascii="Arial" w:hAnsi="Arial"/>
                <w:color w:val="000000"/>
                <w:sz w:val="21"/>
                <w:szCs w:val="21"/>
              </w:rPr>
              <w:t>Alto grado de organización, iniciativa y conciencia política.</w:t>
            </w:r>
          </w:p>
          <w:p w14:paraId="6EFD051F" w14:textId="7DAE5E2C" w:rsidR="0002183E" w:rsidRPr="00126490" w:rsidRDefault="0002183E" w:rsidP="007E17D0">
            <w:pPr>
              <w:numPr>
                <w:ilvl w:val="0"/>
                <w:numId w:val="16"/>
              </w:numPr>
              <w:jc w:val="both"/>
              <w:rPr>
                <w:rFonts w:ascii="Arial" w:eastAsia="Times New Roman" w:hAnsi="Arial" w:cs="Arial"/>
                <w:bCs/>
                <w:color w:val="000000"/>
                <w:sz w:val="21"/>
                <w:szCs w:val="21"/>
              </w:rPr>
            </w:pPr>
            <w:r>
              <w:rPr>
                <w:rFonts w:ascii="Arial" w:hAnsi="Arial"/>
                <w:color w:val="000000"/>
                <w:sz w:val="21"/>
                <w:szCs w:val="21"/>
              </w:rPr>
              <w:t>Conocimiento de las cuestiones de salud pública.</w:t>
            </w:r>
          </w:p>
          <w:p w14:paraId="7BBA6D52" w14:textId="272D6AF4" w:rsidR="0002183E" w:rsidRPr="00126490" w:rsidRDefault="0002183E" w:rsidP="007E17D0">
            <w:pPr>
              <w:numPr>
                <w:ilvl w:val="0"/>
                <w:numId w:val="16"/>
              </w:numPr>
              <w:jc w:val="both"/>
              <w:rPr>
                <w:rFonts w:ascii="Arial" w:hAnsi="Arial" w:cs="Arial"/>
                <w:color w:val="000000"/>
                <w:sz w:val="21"/>
                <w:szCs w:val="21"/>
              </w:rPr>
            </w:pPr>
            <w:r>
              <w:rPr>
                <w:rFonts w:ascii="Arial" w:hAnsi="Arial"/>
                <w:color w:val="000000"/>
                <w:sz w:val="21"/>
                <w:szCs w:val="21"/>
              </w:rPr>
              <w:t xml:space="preserve">Excelentes aptitudes para las relaciones interpersonales y capacidad demostrada para comunicarse e interactuar con funcionarios </w:t>
            </w:r>
            <w:r>
              <w:rPr>
                <w:rFonts w:ascii="Arial" w:hAnsi="Arial"/>
                <w:color w:val="000000"/>
                <w:sz w:val="21"/>
                <w:szCs w:val="21"/>
              </w:rPr>
              <w:lastRenderedPageBreak/>
              <w:t>gubernamentales de alto nivel, ONG, organismos de las Naciones Unidas y el sector privado.</w:t>
            </w:r>
          </w:p>
          <w:p w14:paraId="3A00D4C1" w14:textId="782482CC" w:rsidR="0002183E" w:rsidRPr="00126490" w:rsidRDefault="0002183E" w:rsidP="007E17D0">
            <w:pPr>
              <w:numPr>
                <w:ilvl w:val="0"/>
                <w:numId w:val="16"/>
              </w:numPr>
              <w:jc w:val="both"/>
              <w:rPr>
                <w:rFonts w:ascii="Arial" w:eastAsia="Times New Roman" w:hAnsi="Arial" w:cs="Arial"/>
                <w:color w:val="000000"/>
                <w:sz w:val="21"/>
                <w:szCs w:val="21"/>
              </w:rPr>
            </w:pPr>
            <w:r>
              <w:rPr>
                <w:rFonts w:ascii="Arial" w:hAnsi="Arial"/>
                <w:sz w:val="21"/>
                <w:szCs w:val="21"/>
              </w:rPr>
              <w:t>Es esencial contar con excelentes habilidades de escritura, presentación y comunicación, así como con competencias en tecnología de la información.</w:t>
            </w:r>
          </w:p>
          <w:p w14:paraId="4CEED497" w14:textId="2BBABBAE" w:rsidR="0002183E" w:rsidRPr="00126490" w:rsidRDefault="0002183E" w:rsidP="007E17D0">
            <w:pPr>
              <w:numPr>
                <w:ilvl w:val="0"/>
                <w:numId w:val="16"/>
              </w:numPr>
              <w:jc w:val="both"/>
              <w:rPr>
                <w:rFonts w:ascii="Arial" w:hAnsi="Arial" w:cs="Arial"/>
                <w:sz w:val="21"/>
                <w:szCs w:val="21"/>
              </w:rPr>
            </w:pPr>
            <w:r>
              <w:rPr>
                <w:rFonts w:ascii="Arial" w:hAnsi="Arial"/>
                <w:sz w:val="21"/>
                <w:szCs w:val="21"/>
              </w:rPr>
              <w:t>Capacidad para dirigir un equipo y establecer prioridades mientras se gestionan múltiples tareas simultáneamente.</w:t>
            </w:r>
          </w:p>
          <w:p w14:paraId="41A0D985" w14:textId="76B5F940" w:rsidR="00C80C03" w:rsidRPr="00126490" w:rsidRDefault="0002183E" w:rsidP="007E17D0">
            <w:pPr>
              <w:numPr>
                <w:ilvl w:val="0"/>
                <w:numId w:val="16"/>
              </w:numPr>
              <w:jc w:val="both"/>
              <w:rPr>
                <w:rFonts w:ascii="Arial" w:eastAsia="Times New Roman" w:hAnsi="Arial" w:cs="Arial"/>
                <w:color w:val="000000"/>
                <w:sz w:val="21"/>
                <w:szCs w:val="21"/>
              </w:rPr>
            </w:pPr>
            <w:r>
              <w:rPr>
                <w:rFonts w:ascii="Arial" w:hAnsi="Arial"/>
                <w:color w:val="000000"/>
                <w:sz w:val="21"/>
                <w:szCs w:val="21"/>
              </w:rPr>
              <w:t>Es conveniente contar con experiencia previa en el ámbito del desarrollo y/o haber trabajado en el gobierno o en el sector privado.</w:t>
            </w:r>
          </w:p>
        </w:tc>
      </w:tr>
      <w:tr w:rsidR="005E3BAC" w:rsidRPr="00126490" w14:paraId="76E62EBD" w14:textId="77777777" w:rsidTr="007E17D0">
        <w:trPr>
          <w:trHeight w:val="227"/>
        </w:trPr>
        <w:tc>
          <w:tcPr>
            <w:tcW w:w="2389" w:type="dxa"/>
            <w:tcBorders>
              <w:top w:val="single" w:sz="4" w:space="0" w:color="auto"/>
              <w:bottom w:val="single" w:sz="4" w:space="0" w:color="auto"/>
            </w:tcBorders>
            <w:shd w:val="clear" w:color="auto" w:fill="auto"/>
          </w:tcPr>
          <w:p w14:paraId="5BAE3A43" w14:textId="77777777" w:rsidR="005E3BAC" w:rsidRPr="00126490" w:rsidRDefault="005E3BAC" w:rsidP="007E17D0">
            <w:pPr>
              <w:pStyle w:val="BodyBold"/>
              <w:rPr>
                <w:rFonts w:ascii="Arial" w:hAnsi="Arial" w:cs="Arial"/>
                <w:color w:val="auto"/>
                <w:sz w:val="21"/>
                <w:szCs w:val="21"/>
              </w:rPr>
            </w:pPr>
            <w:r>
              <w:rPr>
                <w:rFonts w:ascii="Arial" w:hAnsi="Arial"/>
                <w:color w:val="auto"/>
                <w:sz w:val="21"/>
                <w:szCs w:val="21"/>
              </w:rPr>
              <w:lastRenderedPageBreak/>
              <w:t>Período de</w:t>
            </w:r>
          </w:p>
          <w:p w14:paraId="45FDF4FB" w14:textId="765A3FE0" w:rsidR="005E3BAC" w:rsidRPr="00126490" w:rsidRDefault="005E3BAC" w:rsidP="007E17D0">
            <w:pPr>
              <w:pStyle w:val="BodyBold"/>
              <w:rPr>
                <w:rFonts w:ascii="Arial" w:hAnsi="Arial" w:cs="Arial"/>
                <w:color w:val="auto"/>
                <w:sz w:val="21"/>
                <w:szCs w:val="21"/>
              </w:rPr>
            </w:pPr>
            <w:r>
              <w:rPr>
                <w:rFonts w:ascii="Arial" w:hAnsi="Arial"/>
                <w:color w:val="auto"/>
                <w:sz w:val="21"/>
                <w:szCs w:val="21"/>
              </w:rPr>
              <w:t>desempeño</w:t>
            </w:r>
          </w:p>
        </w:tc>
        <w:tc>
          <w:tcPr>
            <w:tcW w:w="7495" w:type="dxa"/>
            <w:tcBorders>
              <w:top w:val="single" w:sz="4" w:space="0" w:color="auto"/>
              <w:bottom w:val="single" w:sz="4" w:space="0" w:color="auto"/>
            </w:tcBorders>
            <w:shd w:val="clear" w:color="auto" w:fill="auto"/>
          </w:tcPr>
          <w:p w14:paraId="3AAC1674" w14:textId="4E92DEDC" w:rsidR="005E3BAC" w:rsidRPr="00126490" w:rsidRDefault="00CC324C" w:rsidP="007E17D0">
            <w:pPr>
              <w:pStyle w:val="Body"/>
              <w:rPr>
                <w:rFonts w:ascii="Arial" w:hAnsi="Arial" w:cs="Arial"/>
                <w:color w:val="auto"/>
                <w:sz w:val="21"/>
                <w:szCs w:val="21"/>
              </w:rPr>
            </w:pPr>
            <w:r>
              <w:rPr>
                <w:rFonts w:ascii="Arial" w:hAnsi="Arial"/>
                <w:color w:val="auto"/>
                <w:sz w:val="21"/>
                <w:szCs w:val="21"/>
              </w:rPr>
              <w:t xml:space="preserve">(2 - 3 frases como máximo - adaptado a cada MCP) Insertar la fecha de inicio preferida con la notificación de las prórrogas (por ejemplo, octubre de 2020 - 2021, renovable anualmente, en función del desempeño). Incluir el número previsto de horas por semana. </w:t>
            </w:r>
          </w:p>
        </w:tc>
      </w:tr>
      <w:tr w:rsidR="005E3BAC" w:rsidRPr="00126490" w14:paraId="04FBA084" w14:textId="77777777" w:rsidTr="007E17D0">
        <w:trPr>
          <w:trHeight w:val="227"/>
        </w:trPr>
        <w:tc>
          <w:tcPr>
            <w:tcW w:w="2389" w:type="dxa"/>
            <w:tcBorders>
              <w:top w:val="single" w:sz="4" w:space="0" w:color="auto"/>
              <w:bottom w:val="single" w:sz="4" w:space="0" w:color="auto"/>
            </w:tcBorders>
            <w:shd w:val="clear" w:color="auto" w:fill="auto"/>
          </w:tcPr>
          <w:p w14:paraId="779BF740" w14:textId="70644EBC" w:rsidR="005E3BAC" w:rsidRPr="00126490" w:rsidRDefault="005E3BAC" w:rsidP="007E17D0">
            <w:pPr>
              <w:pStyle w:val="BodyBold"/>
              <w:rPr>
                <w:rFonts w:ascii="Arial" w:hAnsi="Arial" w:cs="Arial"/>
                <w:color w:val="auto"/>
                <w:sz w:val="21"/>
                <w:szCs w:val="21"/>
              </w:rPr>
            </w:pPr>
            <w:r>
              <w:rPr>
                <w:rFonts w:ascii="Arial" w:hAnsi="Arial"/>
                <w:color w:val="auto"/>
                <w:sz w:val="21"/>
                <w:szCs w:val="21"/>
              </w:rPr>
              <w:t>Anexos</w:t>
            </w:r>
          </w:p>
        </w:tc>
        <w:tc>
          <w:tcPr>
            <w:tcW w:w="7495" w:type="dxa"/>
            <w:tcBorders>
              <w:top w:val="single" w:sz="4" w:space="0" w:color="auto"/>
              <w:bottom w:val="single" w:sz="4" w:space="0" w:color="auto"/>
            </w:tcBorders>
            <w:shd w:val="clear" w:color="auto" w:fill="auto"/>
          </w:tcPr>
          <w:p w14:paraId="35695659" w14:textId="7B5CC295" w:rsidR="005E3BAC" w:rsidRPr="00126490" w:rsidRDefault="00BF7CF8" w:rsidP="007E17D0">
            <w:pPr>
              <w:pStyle w:val="Body"/>
              <w:rPr>
                <w:rFonts w:ascii="Arial" w:hAnsi="Arial" w:cs="Arial"/>
                <w:color w:val="auto"/>
                <w:sz w:val="21"/>
                <w:szCs w:val="21"/>
              </w:rPr>
            </w:pPr>
            <w:r>
              <w:rPr>
                <w:rFonts w:ascii="Arial" w:hAnsi="Arial"/>
                <w:color w:val="auto"/>
                <w:sz w:val="21"/>
                <w:szCs w:val="21"/>
              </w:rPr>
              <w:t xml:space="preserve">Anexo - Ejemplos de actividades de la Secretaría de un MCP                               </w:t>
            </w:r>
          </w:p>
        </w:tc>
      </w:tr>
    </w:tbl>
    <w:p w14:paraId="4769A60B" w14:textId="77777777" w:rsidR="007E17D0" w:rsidRPr="00126490" w:rsidRDefault="007E17D0" w:rsidP="007E17D0">
      <w:pPr>
        <w:rPr>
          <w:rFonts w:ascii="Arial" w:eastAsiaTheme="minorEastAsia" w:hAnsi="Arial" w:cs="Arial"/>
          <w:b/>
          <w:sz w:val="21"/>
          <w:szCs w:val="21"/>
        </w:rPr>
      </w:pPr>
    </w:p>
    <w:p w14:paraId="012D9BBD" w14:textId="4658600D" w:rsidR="000477A4" w:rsidRPr="00126490" w:rsidRDefault="00B93F13" w:rsidP="007E17D0">
      <w:pPr>
        <w:rPr>
          <w:rFonts w:ascii="Arial" w:eastAsiaTheme="minorEastAsia" w:hAnsi="Arial" w:cs="Arial"/>
          <w:b/>
          <w:sz w:val="21"/>
          <w:szCs w:val="21"/>
        </w:rPr>
      </w:pPr>
      <w:r>
        <w:rPr>
          <w:rFonts w:ascii="Arial" w:hAnsi="Arial"/>
          <w:b/>
          <w:sz w:val="21"/>
          <w:szCs w:val="21"/>
        </w:rPr>
        <w:t>Anexo - Ejemplos de actividades de la Secretaría de un MCP</w:t>
      </w:r>
    </w:p>
    <w:p w14:paraId="6A415B99" w14:textId="77777777" w:rsidR="000477A4" w:rsidRPr="00126490" w:rsidRDefault="000477A4" w:rsidP="003F63AC">
      <w:pPr>
        <w:pStyle w:val="Default"/>
        <w:rPr>
          <w:rFonts w:ascii="Arial" w:hAnsi="Arial" w:cs="Arial"/>
          <w:sz w:val="21"/>
          <w:szCs w:val="21"/>
        </w:rPr>
      </w:pPr>
    </w:p>
    <w:p w14:paraId="47A20A86" w14:textId="4ECB59D0" w:rsidR="003F63AC" w:rsidRPr="00126490" w:rsidRDefault="000477A4" w:rsidP="007A2F9D">
      <w:pPr>
        <w:pStyle w:val="Default"/>
        <w:ind w:firstLine="360"/>
        <w:rPr>
          <w:rFonts w:ascii="Arial" w:hAnsi="Arial" w:cs="Arial"/>
          <w:sz w:val="21"/>
          <w:szCs w:val="21"/>
          <w:u w:val="single"/>
        </w:rPr>
      </w:pPr>
      <w:r>
        <w:rPr>
          <w:rFonts w:ascii="Arial" w:hAnsi="Arial"/>
          <w:sz w:val="21"/>
          <w:szCs w:val="21"/>
          <w:u w:val="single"/>
        </w:rPr>
        <w:t>Las actividades típicas de la Secretaría del MCP para apoyar al MCP en el cumplimiento de sus obligaciones incluyen:</w:t>
      </w:r>
    </w:p>
    <w:p w14:paraId="5C48C89C" w14:textId="77777777" w:rsidR="005D7A36" w:rsidRPr="00126490" w:rsidRDefault="005D7A36" w:rsidP="003F63AC">
      <w:pPr>
        <w:pStyle w:val="Default"/>
        <w:rPr>
          <w:rFonts w:ascii="Arial" w:hAnsi="Arial" w:cs="Arial"/>
          <w:sz w:val="21"/>
          <w:szCs w:val="21"/>
        </w:rPr>
      </w:pPr>
    </w:p>
    <w:p w14:paraId="2E7A9145" w14:textId="408D2EF1" w:rsidR="003F63AC" w:rsidRPr="00126490" w:rsidRDefault="003F63AC" w:rsidP="003F63AC">
      <w:pPr>
        <w:pStyle w:val="Default"/>
        <w:numPr>
          <w:ilvl w:val="0"/>
          <w:numId w:val="19"/>
        </w:numPr>
        <w:rPr>
          <w:rFonts w:ascii="Arial" w:hAnsi="Arial" w:cs="Arial"/>
          <w:sz w:val="21"/>
          <w:szCs w:val="21"/>
        </w:rPr>
      </w:pPr>
      <w:r>
        <w:rPr>
          <w:rFonts w:ascii="Arial" w:hAnsi="Arial"/>
          <w:sz w:val="21"/>
          <w:szCs w:val="21"/>
        </w:rPr>
        <w:t>Coordinar las reuniones del MCP y del comité;</w:t>
      </w:r>
    </w:p>
    <w:p w14:paraId="2F23CEB2" w14:textId="2166C393" w:rsidR="003F63AC" w:rsidRPr="00126490" w:rsidRDefault="003F63AC" w:rsidP="003F63AC">
      <w:pPr>
        <w:pStyle w:val="Default"/>
        <w:numPr>
          <w:ilvl w:val="0"/>
          <w:numId w:val="19"/>
        </w:numPr>
        <w:rPr>
          <w:rFonts w:ascii="Arial" w:hAnsi="Arial" w:cs="Arial"/>
          <w:sz w:val="21"/>
          <w:szCs w:val="21"/>
        </w:rPr>
      </w:pPr>
      <w:r>
        <w:rPr>
          <w:rFonts w:ascii="Arial" w:hAnsi="Arial"/>
          <w:sz w:val="21"/>
          <w:szCs w:val="21"/>
        </w:rPr>
        <w:t>Apoyar al MCP en el establecimiento, revisión y actualización de sus normas y documentos marco de regulación;</w:t>
      </w:r>
    </w:p>
    <w:p w14:paraId="0BBD5936" w14:textId="07DB036A" w:rsidR="003F63AC" w:rsidRPr="00126490" w:rsidRDefault="003F63AC" w:rsidP="003F63AC">
      <w:pPr>
        <w:pStyle w:val="Default"/>
        <w:numPr>
          <w:ilvl w:val="0"/>
          <w:numId w:val="19"/>
        </w:numPr>
        <w:rPr>
          <w:rFonts w:ascii="Arial" w:hAnsi="Arial" w:cs="Arial"/>
          <w:sz w:val="21"/>
          <w:szCs w:val="21"/>
        </w:rPr>
      </w:pPr>
      <w:r>
        <w:rPr>
          <w:rFonts w:ascii="Arial" w:hAnsi="Arial"/>
          <w:sz w:val="21"/>
          <w:szCs w:val="21"/>
        </w:rPr>
        <w:t xml:space="preserve">Mantener la documentación y los archivos del MCP; </w:t>
      </w:r>
    </w:p>
    <w:p w14:paraId="7A141839" w14:textId="32231AE4" w:rsidR="003F63AC" w:rsidRPr="00126490" w:rsidRDefault="003F63AC" w:rsidP="003F63AC">
      <w:pPr>
        <w:pStyle w:val="Default"/>
        <w:numPr>
          <w:ilvl w:val="0"/>
          <w:numId w:val="19"/>
        </w:numPr>
        <w:rPr>
          <w:rFonts w:ascii="Arial" w:hAnsi="Arial" w:cs="Arial"/>
          <w:sz w:val="21"/>
          <w:szCs w:val="21"/>
        </w:rPr>
      </w:pPr>
      <w:r>
        <w:rPr>
          <w:rFonts w:ascii="Arial" w:hAnsi="Arial"/>
          <w:sz w:val="21"/>
          <w:szCs w:val="21"/>
        </w:rPr>
        <w:t xml:space="preserve">Apoyar al MCP en la supervisión tanto de la ejecución de las subvenciones del Fondo Mundial como del desempeño de los Receptores Principales; </w:t>
      </w:r>
    </w:p>
    <w:p w14:paraId="6FF237F8" w14:textId="05384127" w:rsidR="003F63AC" w:rsidRPr="00126490" w:rsidRDefault="003F63AC" w:rsidP="003F63AC">
      <w:pPr>
        <w:pStyle w:val="Default"/>
        <w:numPr>
          <w:ilvl w:val="0"/>
          <w:numId w:val="19"/>
        </w:numPr>
        <w:rPr>
          <w:rFonts w:ascii="Arial" w:hAnsi="Arial" w:cs="Arial"/>
          <w:sz w:val="21"/>
          <w:szCs w:val="21"/>
        </w:rPr>
      </w:pPr>
      <w:r>
        <w:rPr>
          <w:rFonts w:ascii="Arial" w:hAnsi="Arial"/>
          <w:sz w:val="21"/>
          <w:szCs w:val="21"/>
        </w:rPr>
        <w:t>Apoyar al MCP en la gestión del proceso de diseño y elaboración de propuestas para su presentación al Fondo Mundial;</w:t>
      </w:r>
    </w:p>
    <w:p w14:paraId="3A5A0946" w14:textId="31776D11" w:rsidR="003F63AC" w:rsidRPr="00126490" w:rsidRDefault="003F63AC" w:rsidP="003F63AC">
      <w:pPr>
        <w:pStyle w:val="Default"/>
        <w:numPr>
          <w:ilvl w:val="0"/>
          <w:numId w:val="19"/>
        </w:numPr>
        <w:rPr>
          <w:rFonts w:ascii="Arial" w:hAnsi="Arial" w:cs="Arial"/>
          <w:sz w:val="21"/>
          <w:szCs w:val="21"/>
        </w:rPr>
      </w:pPr>
      <w:r>
        <w:rPr>
          <w:rFonts w:ascii="Arial" w:hAnsi="Arial"/>
          <w:sz w:val="21"/>
          <w:szCs w:val="21"/>
        </w:rPr>
        <w:t>Apoyar al MCP en la comunicación con el Fondo Mundial y las partes interesadas; y</w:t>
      </w:r>
    </w:p>
    <w:p w14:paraId="2B2296BA" w14:textId="355BE2A6" w:rsidR="003F63AC" w:rsidRPr="00126490" w:rsidRDefault="003F63AC" w:rsidP="003F63AC">
      <w:pPr>
        <w:pStyle w:val="Default"/>
        <w:numPr>
          <w:ilvl w:val="0"/>
          <w:numId w:val="19"/>
        </w:numPr>
        <w:rPr>
          <w:rFonts w:ascii="Arial" w:hAnsi="Arial" w:cs="Arial"/>
          <w:sz w:val="21"/>
          <w:szCs w:val="21"/>
        </w:rPr>
      </w:pPr>
      <w:r>
        <w:rPr>
          <w:rFonts w:ascii="Arial" w:hAnsi="Arial"/>
          <w:sz w:val="21"/>
          <w:szCs w:val="21"/>
        </w:rPr>
        <w:t xml:space="preserve">Apoyar al MCP en los procesos de intercambio de información y publicidad. </w:t>
      </w:r>
    </w:p>
    <w:p w14:paraId="090FD218" w14:textId="77777777" w:rsidR="007A1B30" w:rsidRPr="00793D8F" w:rsidRDefault="007A1B30" w:rsidP="00990FFD">
      <w:pPr>
        <w:pStyle w:val="Body"/>
        <w:rPr>
          <w:rFonts w:ascii="Arial" w:hAnsi="Arial" w:cs="Arial"/>
          <w:color w:val="auto"/>
          <w:sz w:val="21"/>
          <w:szCs w:val="21"/>
        </w:rPr>
      </w:pPr>
    </w:p>
    <w:sectPr w:rsidR="007A1B30" w:rsidRPr="00793D8F" w:rsidSect="00E761C0">
      <w:headerReference w:type="default" r:id="rId18"/>
      <w:type w:val="continuous"/>
      <w:pgSz w:w="11900" w:h="16840"/>
      <w:pgMar w:top="1440" w:right="1008" w:bottom="1008" w:left="1008" w:header="85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FBF30" w14:textId="77777777" w:rsidR="00B32F33" w:rsidRDefault="00B32F33" w:rsidP="007F2537">
      <w:r>
        <w:separator/>
      </w:r>
    </w:p>
  </w:endnote>
  <w:endnote w:type="continuationSeparator" w:id="0">
    <w:p w14:paraId="3D6958C9" w14:textId="77777777" w:rsidR="00B32F33" w:rsidRDefault="00B32F33" w:rsidP="007F2537">
      <w:r>
        <w:continuationSeparator/>
      </w:r>
    </w:p>
  </w:endnote>
  <w:endnote w:type="continuationNotice" w:id="1">
    <w:p w14:paraId="009875FA" w14:textId="77777777" w:rsidR="00B32F33" w:rsidRDefault="00B32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Gotham Narrow Book">
    <w:altName w:val="Times New Roman"/>
    <w:panose1 w:val="00000000000000000000"/>
    <w:charset w:val="00"/>
    <w:family w:val="modern"/>
    <w:notTrueType/>
    <w:pitch w:val="variable"/>
    <w:sig w:usb0="A00000FF" w:usb1="40000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A2CBE" w14:textId="77777777" w:rsidR="00BE204B" w:rsidRDefault="00BE20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0094160"/>
      <w:docPartObj>
        <w:docPartGallery w:val="Page Numbers (Bottom of Page)"/>
        <w:docPartUnique/>
      </w:docPartObj>
    </w:sdtPr>
    <w:sdtEndPr>
      <w:rPr>
        <w:noProof/>
      </w:rPr>
    </w:sdtEndPr>
    <w:sdtContent>
      <w:p w14:paraId="2D241072" w14:textId="66859E4F" w:rsidR="00CC324C" w:rsidRDefault="00CC324C">
        <w:pPr>
          <w:pStyle w:val="Piedepgina"/>
          <w:jc w:val="right"/>
        </w:pPr>
        <w:r>
          <w:fldChar w:fldCharType="begin"/>
        </w:r>
        <w:r>
          <w:instrText xml:space="preserve"> PAGE   \* MERGEFORMAT </w:instrText>
        </w:r>
        <w:r>
          <w:fldChar w:fldCharType="separate"/>
        </w:r>
        <w:r>
          <w:t>2</w:t>
        </w:r>
        <w:r>
          <w:fldChar w:fldCharType="end"/>
        </w:r>
      </w:p>
    </w:sdtContent>
  </w:sdt>
  <w:p w14:paraId="3C43EC30" w14:textId="4C352047" w:rsidR="00770741" w:rsidRDefault="0077074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6CD8F" w14:textId="77777777" w:rsidR="00770741" w:rsidRDefault="00770741">
    <w:pPr>
      <w:pStyle w:val="Piedepgina"/>
    </w:pPr>
    <w:r>
      <w:rPr>
        <w:noProof/>
      </w:rPr>
      <mc:AlternateContent>
        <mc:Choice Requires="wps">
          <w:drawing>
            <wp:anchor distT="0" distB="0" distL="114300" distR="114300" simplePos="0" relativeHeight="251658241" behindDoc="0" locked="0" layoutInCell="1" allowOverlap="1" wp14:anchorId="200FF144" wp14:editId="1EA7742E">
              <wp:simplePos x="0" y="0"/>
              <wp:positionH relativeFrom="column">
                <wp:posOffset>-2540</wp:posOffset>
              </wp:positionH>
              <wp:positionV relativeFrom="paragraph">
                <wp:posOffset>70485</wp:posOffset>
              </wp:positionV>
              <wp:extent cx="2540000" cy="641350"/>
              <wp:effectExtent l="0" t="0" r="0" b="19050"/>
              <wp:wrapNone/>
              <wp:docPr id="5" name="Text Box 5"/>
              <wp:cNvGraphicFramePr/>
              <a:graphic xmlns:a="http://schemas.openxmlformats.org/drawingml/2006/main">
                <a:graphicData uri="http://schemas.microsoft.com/office/word/2010/wordprocessingShape">
                  <wps:wsp>
                    <wps:cNvSpPr txBox="1"/>
                    <wps:spPr>
                      <a:xfrm>
                        <a:off x="0" y="0"/>
                        <a:ext cx="2540000" cy="64135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85E073" w14:textId="77777777" w:rsidR="00770741" w:rsidRDefault="00770741" w:rsidP="00D74A5C">
                          <w:pPr>
                            <w:pStyle w:val="Piedepgina"/>
                          </w:pPr>
                          <w:r>
                            <w:t>32ª Reunión de la Junta Directiva del Fondo Mundial</w:t>
                          </w:r>
                        </w:p>
                        <w:p w14:paraId="280069A1" w14:textId="77777777" w:rsidR="00770741" w:rsidRDefault="00770741" w:rsidP="00D74A5C">
                          <w:pPr>
                            <w:pStyle w:val="Piedepgina"/>
                          </w:pPr>
                          <w:r>
                            <w:t>20 y 21 de noviembre de 2014, Montreux (Suiza)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00FF144" id="_x0000_t202" coordsize="21600,21600" o:spt="202" path="m,l,21600r21600,l21600,xe">
              <v:stroke joinstyle="miter"/>
              <v:path gradientshapeok="t" o:connecttype="rect"/>
            </v:shapetype>
            <v:shape id="Text Box 5" o:spid="_x0000_s1026" type="#_x0000_t202" style="position:absolute;margin-left:-.2pt;margin-top:5.55pt;width:200pt;height:5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" filled="f" stroked="f">
              <v:textbox inset="0,0,0,0">
                <w:txbxContent>
                  <w:p w14:paraId="2185E073" w14:textId="77777777" w:rsidR="00770741" w:rsidRDefault="00770741" w:rsidP="00D74A5C">
                    <w:pPr>
                      <w:pStyle w:val="Footer"/>
                    </w:pPr>
                    <w:r>
                      <w:t xml:space="preserve">32ª Reunión de la Junta Directiva del Fondo Mundial</w:t>
                    </w:r>
                  </w:p>
                  <w:p w14:paraId="280069A1" w14:textId="77777777" w:rsidR="00770741" w:rsidRDefault="00770741" w:rsidP="00D74A5C">
                    <w:pPr>
                      <w:pStyle w:val="Footer"/>
                    </w:pPr>
                    <w:r>
                      <w:t xml:space="preserve">20 y 21 de noviembre de 2014, Montreux (Suiza)</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920BE36" wp14:editId="182DEB9F">
              <wp:simplePos x="0" y="0"/>
              <wp:positionH relativeFrom="column">
                <wp:posOffset>4547870</wp:posOffset>
              </wp:positionH>
              <wp:positionV relativeFrom="paragraph">
                <wp:posOffset>61595</wp:posOffset>
              </wp:positionV>
              <wp:extent cx="1566334" cy="499534"/>
              <wp:effectExtent l="0" t="0" r="8890" b="8890"/>
              <wp:wrapNone/>
              <wp:docPr id="3" name="Text Box 3"/>
              <wp:cNvGraphicFramePr/>
              <a:graphic xmlns:a="http://schemas.openxmlformats.org/drawingml/2006/main">
                <a:graphicData uri="http://schemas.microsoft.com/office/word/2010/wordprocessingShape">
                  <wps:wsp>
                    <wps:cNvSpPr txBox="1"/>
                    <wps:spPr>
                      <a:xfrm>
                        <a:off x="0" y="0"/>
                        <a:ext cx="1566334" cy="499534"/>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9AD73E" w14:textId="77777777" w:rsidR="00770741" w:rsidRDefault="00770741" w:rsidP="001B6160">
                          <w:pPr>
                            <w:pStyle w:val="ft"/>
                          </w:pPr>
                          <w:r>
                            <w:t>GF/B31/o1</w:t>
                          </w:r>
                        </w:p>
                        <w:sdt>
                          <w:sdtPr>
                            <w:id w:val="751546983"/>
                            <w:docPartObj>
                              <w:docPartGallery w:val="Page Numbers (Bottom of Page)"/>
                              <w:docPartUnique/>
                            </w:docPartObj>
                          </w:sdtPr>
                          <w:sdtEndPr/>
                          <w:sdtContent>
                            <w:p w14:paraId="26404BA7" w14:textId="77777777" w:rsidR="00770741" w:rsidRPr="001B6160" w:rsidRDefault="00770741" w:rsidP="001B6160">
                              <w:pPr>
                                <w:pStyle w:val="ft"/>
                              </w:pPr>
                              <w:r>
                                <w:t>2/</w:t>
                              </w:r>
                              <w:r w:rsidRPr="001B6160">
                                <w:fldChar w:fldCharType="begin"/>
                              </w:r>
                              <w:r w:rsidRPr="001B6160">
                                <w:instrText xml:space="preserve"> PAGE    \* MERGEFORMAT </w:instrText>
                              </w:r>
                              <w:r w:rsidRPr="001B6160">
                                <w:fldChar w:fldCharType="separate"/>
                              </w:r>
                              <w:r>
                                <w:t>1</w:t>
                              </w:r>
                              <w:r w:rsidRPr="001B6160">
                                <w:fldChar w:fldCharType="end"/>
                              </w:r>
                            </w:p>
                          </w:sdtContent>
                        </w:sdt>
                        <w:p w14:paraId="0BA30F40" w14:textId="77777777" w:rsidR="00770741" w:rsidRDefault="0077074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920BE36" id="Text Box 3" o:spid="_x0000_s1027" type="#_x0000_t202" style="position:absolute;margin-left:358.1pt;margin-top:4.85pt;width:123.35pt;height:39.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" filled="f" stroked="f">
              <v:textbox inset="0,0,0,0">
                <w:txbxContent>
                  <w:p w14:paraId="439AD73E" w14:textId="77777777" w:rsidR="00770741" w:rsidRDefault="00770741" w:rsidP="001B6160">
                    <w:pPr>
                      <w:pStyle w:val="ft"/>
                    </w:pPr>
                    <w:r>
                      <w:t xml:space="preserve">GF/B31/o1</w:t>
                    </w:r>
                  </w:p>
                  <w:sdt>
                    <w:sdtPr>
                      <w:id w:val="751546983"/>
                      <w:docPartObj>
                        <w:docPartGallery w:val="Page Numbers (Bottom of Page)"/>
                        <w:docPartUnique/>
                      </w:docPartObj>
                    </w:sdtPr>
                    <w:sdtEndPr/>
                    <w:sdtContent>
                      <w:p w14:paraId="26404BA7" w14:textId="77777777" w:rsidR="00770741" w:rsidRPr="001B6160" w:rsidRDefault="00770741" w:rsidP="001B6160">
                        <w:pPr>
                          <w:pStyle w:val="ft"/>
                        </w:pPr>
                        <w:r>
                          <w:t xml:space="preserve">2/</w:t>
                        </w:r>
                        <w:r w:rsidRPr="001B6160">
                          <w:fldChar w:fldCharType="begin"/>
                        </w:r>
                        <w:r w:rsidRPr="001B6160">
                          <w:instrText xml:space="preserve"> PAGE    \* MERGEFORMAT </w:instrText>
                        </w:r>
                        <w:r w:rsidRPr="001B6160">
                          <w:fldChar w:fldCharType="separate"/>
                        </w:r>
                        <w:r>
                          <w:t>1</w:t>
                        </w:r>
                        <w:r w:rsidRPr="001B6160">
                          <w:fldChar w:fldCharType="end"/>
                        </w:r>
                      </w:p>
                    </w:sdtContent>
                  </w:sdt>
                  <w:p w14:paraId="0BA30F40" w14:textId="77777777" w:rsidR="00770741" w:rsidRDefault="00770741"/>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2CFD6" w14:textId="77777777" w:rsidR="00B32F33" w:rsidRDefault="00B32F33" w:rsidP="007F2537">
      <w:r>
        <w:separator/>
      </w:r>
    </w:p>
  </w:footnote>
  <w:footnote w:type="continuationSeparator" w:id="0">
    <w:p w14:paraId="0EC89CEE" w14:textId="77777777" w:rsidR="00B32F33" w:rsidRDefault="00B32F33" w:rsidP="007F2537">
      <w:r>
        <w:continuationSeparator/>
      </w:r>
    </w:p>
  </w:footnote>
  <w:footnote w:type="continuationNotice" w:id="1">
    <w:p w14:paraId="47E543D4" w14:textId="77777777" w:rsidR="00B32F33" w:rsidRDefault="00B32F33"/>
  </w:footnote>
  <w:footnote w:id="2">
    <w:p w14:paraId="764C45B5" w14:textId="30576E52" w:rsidR="00035680" w:rsidRPr="003D5A32" w:rsidRDefault="00035680">
      <w:pPr>
        <w:pStyle w:val="Textonotapie"/>
        <w:rPr>
          <w:rFonts w:ascii="Arial" w:hAnsi="Arial" w:cs="Arial"/>
          <w:sz w:val="16"/>
          <w:szCs w:val="16"/>
        </w:rPr>
      </w:pPr>
      <w:r>
        <w:rPr>
          <w:rStyle w:val="Refdenotaalpie"/>
          <w:rFonts w:ascii="Arial" w:hAnsi="Arial" w:cs="Arial"/>
          <w:sz w:val="16"/>
          <w:szCs w:val="16"/>
        </w:rPr>
        <w:footnoteRef/>
      </w:r>
      <w:r>
        <w:rPr>
          <w:rFonts w:ascii="Arial" w:hAnsi="Arial"/>
          <w:sz w:val="16"/>
          <w:szCs w:val="16"/>
        </w:rPr>
        <w:t xml:space="preserve"> Para los fines de este documento, los MCP incluyen los Mecanismos de Coordinación Regional (MCR), tal como se definen con mayor detalle en la  </w:t>
      </w:r>
      <w:hyperlink r:id="rId1" w:history="1">
        <w:r>
          <w:rPr>
            <w:rStyle w:val="Hipervnculo"/>
            <w:rFonts w:ascii="Arial" w:hAnsi="Arial"/>
            <w:sz w:val="16"/>
            <w:szCs w:val="16"/>
          </w:rPr>
          <w:t>Política de MCP</w:t>
        </w:r>
      </w:hyperlink>
      <w:r>
        <w:rPr>
          <w:rStyle w:val="Hipervnculo"/>
          <w:rFonts w:ascii="Arial" w:hAnsi="Arial"/>
          <w:sz w:val="16"/>
          <w:szCs w:val="16"/>
        </w:rPr>
        <w:t>.</w:t>
      </w:r>
    </w:p>
  </w:footnote>
  <w:footnote w:id="3">
    <w:p w14:paraId="323C3A90" w14:textId="07978FC9" w:rsidR="0040505F" w:rsidRPr="007664CE" w:rsidRDefault="0040505F">
      <w:pPr>
        <w:pStyle w:val="Textonotapie"/>
        <w:rPr>
          <w:rFonts w:ascii="Arial" w:hAnsi="Arial" w:cs="Arial"/>
          <w:sz w:val="18"/>
          <w:szCs w:val="18"/>
        </w:rPr>
      </w:pPr>
      <w:r>
        <w:rPr>
          <w:rStyle w:val="Refdenotaalpie"/>
          <w:rFonts w:ascii="Arial" w:hAnsi="Arial" w:cs="Arial"/>
          <w:sz w:val="16"/>
          <w:szCs w:val="16"/>
        </w:rPr>
        <w:footnoteRef/>
      </w:r>
      <w:r>
        <w:rPr>
          <w:rFonts w:ascii="Arial" w:hAnsi="Arial"/>
          <w:sz w:val="16"/>
          <w:szCs w:val="16"/>
        </w:rPr>
        <w:t xml:space="preserve"> Las definiciones de las cuatro áreas centrales se pueden encontrar aquí </w:t>
      </w:r>
      <w:hyperlink r:id="rId2" w:history="1">
        <w:r>
          <w:rPr>
            <w:rStyle w:val="Hipervnculo"/>
            <w:rFonts w:ascii="Arial" w:hAnsi="Arial"/>
            <w:sz w:val="16"/>
            <w:szCs w:val="16"/>
          </w:rPr>
          <w:t>https://www.theglobalfund.org/en/country-coordinating-mechanism/evolution/</w:t>
        </w:r>
      </w:hyperlink>
    </w:p>
  </w:footnote>
  <w:footnote w:id="4">
    <w:p w14:paraId="545DF032" w14:textId="78382F80" w:rsidR="007460D2" w:rsidRPr="003D5A32" w:rsidRDefault="007460D2" w:rsidP="007460D2">
      <w:pPr>
        <w:pStyle w:val="Textonotapie"/>
        <w:rPr>
          <w:rFonts w:ascii="Arial" w:hAnsi="Arial" w:cs="Arial"/>
          <w:sz w:val="16"/>
          <w:szCs w:val="16"/>
        </w:rPr>
      </w:pPr>
      <w:r>
        <w:rPr>
          <w:rStyle w:val="Refdenotaalpie"/>
          <w:rFonts w:ascii="Arial" w:hAnsi="Arial" w:cs="Arial"/>
          <w:sz w:val="16"/>
          <w:szCs w:val="16"/>
        </w:rPr>
        <w:footnoteRef/>
      </w:r>
      <w:r>
        <w:rPr>
          <w:rFonts w:ascii="Arial" w:hAnsi="Arial"/>
          <w:sz w:val="16"/>
          <w:szCs w:val="16"/>
        </w:rPr>
        <w:t xml:space="preserve"> Nota orientativa sobre STC,15 de mayo de 2020, </w:t>
      </w:r>
      <w:hyperlink r:id="rId3" w:history="1">
        <w:r>
          <w:rPr>
            <w:rStyle w:val="Hipervnculo"/>
            <w:rFonts w:ascii="Arial" w:hAnsi="Arial"/>
            <w:sz w:val="16"/>
            <w:szCs w:val="16"/>
          </w:rPr>
          <w:t>https://www.theglobalfund.org/media/5648/core_sustainabilityandtransition_guidancenote_en.pdf</w:t>
        </w:r>
      </w:hyperlink>
      <w:r>
        <w:rPr>
          <w:rFonts w:ascii="Arial" w:hAnsi="Arial"/>
          <w:sz w:val="16"/>
          <w:szCs w:val="16"/>
        </w:rPr>
        <w:t>, págs. 11,16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92BB2" w14:textId="77777777" w:rsidR="00BE204B" w:rsidRDefault="00BE20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1065B" w14:textId="77777777" w:rsidR="00770741" w:rsidRDefault="00770741">
    <w:pPr>
      <w:pStyle w:val="Encabezado"/>
    </w:pPr>
    <w:r>
      <w:rPr>
        <w:noProof/>
      </w:rPr>
      <w:drawing>
        <wp:anchor distT="0" distB="0" distL="114300" distR="114300" simplePos="0" relativeHeight="251658242" behindDoc="0" locked="0" layoutInCell="1" allowOverlap="1" wp14:anchorId="0CD81C2A" wp14:editId="59BD3107">
          <wp:simplePos x="0" y="0"/>
          <wp:positionH relativeFrom="page">
            <wp:posOffset>360045</wp:posOffset>
          </wp:positionH>
          <wp:positionV relativeFrom="page">
            <wp:posOffset>540385</wp:posOffset>
          </wp:positionV>
          <wp:extent cx="2340000" cy="295158"/>
          <wp:effectExtent l="0" t="0" r="0" b="101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272C1" w14:textId="77777777" w:rsidR="00770741" w:rsidRPr="00655E0C" w:rsidRDefault="00770741">
    <w:pPr>
      <w:pStyle w:val="Encabezado"/>
      <w:rPr>
        <w:rStyle w:val="Nmerodepgina"/>
      </w:rPr>
    </w:pPr>
    <w:r>
      <w:rPr>
        <w:rStyle w:val="Nmerodepgina"/>
        <w:noProof/>
      </w:rPr>
      <w:drawing>
        <wp:anchor distT="0" distB="0" distL="114300" distR="114300" simplePos="0" relativeHeight="251658243" behindDoc="1" locked="0" layoutInCell="1" allowOverlap="1" wp14:anchorId="7E40424D" wp14:editId="023C812F">
          <wp:simplePos x="0" y="0"/>
          <wp:positionH relativeFrom="page">
            <wp:posOffset>0</wp:posOffset>
          </wp:positionH>
          <wp:positionV relativeFrom="page">
            <wp:posOffset>0</wp:posOffset>
          </wp:positionV>
          <wp:extent cx="7556500" cy="10693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MeetingAgenda-Expanded.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934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Nmerodepgina"/>
        <w:noProof/>
      </w:rPr>
      <w:drawing>
        <wp:anchor distT="0" distB="0" distL="114300" distR="114300" simplePos="0" relativeHeight="251658244" behindDoc="0" locked="0" layoutInCell="1" allowOverlap="1" wp14:anchorId="66348944" wp14:editId="0882E175">
          <wp:simplePos x="0" y="0"/>
          <wp:positionH relativeFrom="page">
            <wp:posOffset>360045</wp:posOffset>
          </wp:positionH>
          <wp:positionV relativeFrom="page">
            <wp:posOffset>540385</wp:posOffset>
          </wp:positionV>
          <wp:extent cx="2340000" cy="295158"/>
          <wp:effectExtent l="0" t="0" r="0" b="1016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2">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EE5D5" w14:textId="77777777" w:rsidR="00770741" w:rsidRDefault="007707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926AC"/>
    <w:multiLevelType w:val="multilevel"/>
    <w:tmpl w:val="7B6C5D46"/>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6BD0804"/>
    <w:multiLevelType w:val="hybridMultilevel"/>
    <w:tmpl w:val="7F54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321B8"/>
    <w:multiLevelType w:val="hybridMultilevel"/>
    <w:tmpl w:val="AF08309C"/>
    <w:lvl w:ilvl="0" w:tplc="4686F5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1B32CD"/>
    <w:multiLevelType w:val="hybridMultilevel"/>
    <w:tmpl w:val="BA56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41180"/>
    <w:multiLevelType w:val="hybridMultilevel"/>
    <w:tmpl w:val="42A41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01787"/>
    <w:multiLevelType w:val="hybridMultilevel"/>
    <w:tmpl w:val="7464B06A"/>
    <w:lvl w:ilvl="0" w:tplc="0409001B">
      <w:start w:val="1"/>
      <w:numFmt w:val="lowerRoman"/>
      <w:lvlText w:val="%1."/>
      <w:lvlJc w:val="righ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C4317F5"/>
    <w:multiLevelType w:val="hybridMultilevel"/>
    <w:tmpl w:val="ADDA1398"/>
    <w:lvl w:ilvl="0" w:tplc="B37E5CBA">
      <w:start w:val="30"/>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578E2"/>
    <w:multiLevelType w:val="hybridMultilevel"/>
    <w:tmpl w:val="774E83D0"/>
    <w:lvl w:ilvl="0" w:tplc="0409001B">
      <w:start w:val="1"/>
      <w:numFmt w:val="lowerRoman"/>
      <w:lvlText w:val="%1."/>
      <w:lvlJc w:val="righ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E544D00"/>
    <w:multiLevelType w:val="hybridMultilevel"/>
    <w:tmpl w:val="34ECC5B6"/>
    <w:lvl w:ilvl="0" w:tplc="7A326CA4">
      <w:start w:val="1"/>
      <w:numFmt w:val="lowerLetter"/>
      <w:lvlText w:val="%1)"/>
      <w:lvlJc w:val="left"/>
      <w:pPr>
        <w:tabs>
          <w:tab w:val="num" w:pos="284"/>
        </w:tabs>
        <w:ind w:left="284" w:hanging="284"/>
      </w:pPr>
      <w:rPr>
        <w:rFonts w:hint="default"/>
      </w:rPr>
    </w:lvl>
    <w:lvl w:ilvl="1" w:tplc="36DA9762">
      <w:start w:val="1"/>
      <w:numFmt w:val="lowerLetter"/>
      <w:lvlText w:val="%2."/>
      <w:lvlJc w:val="left"/>
      <w:pPr>
        <w:ind w:left="1440" w:hanging="360"/>
      </w:pPr>
    </w:lvl>
    <w:lvl w:ilvl="2" w:tplc="36303D44">
      <w:start w:val="1"/>
      <w:numFmt w:val="lowerRoman"/>
      <w:lvlText w:val="%3."/>
      <w:lvlJc w:val="right"/>
      <w:pPr>
        <w:ind w:left="2160" w:hanging="180"/>
      </w:pPr>
    </w:lvl>
    <w:lvl w:ilvl="3" w:tplc="B39AA04A">
      <w:start w:val="1"/>
      <w:numFmt w:val="decimal"/>
      <w:lvlText w:val="%4."/>
      <w:lvlJc w:val="left"/>
      <w:pPr>
        <w:ind w:left="2880" w:hanging="360"/>
      </w:pPr>
    </w:lvl>
    <w:lvl w:ilvl="4" w:tplc="A246E540">
      <w:start w:val="1"/>
      <w:numFmt w:val="lowerLetter"/>
      <w:lvlText w:val="%5."/>
      <w:lvlJc w:val="left"/>
      <w:pPr>
        <w:ind w:left="3600" w:hanging="360"/>
      </w:pPr>
    </w:lvl>
    <w:lvl w:ilvl="5" w:tplc="84A2D9CA">
      <w:start w:val="1"/>
      <w:numFmt w:val="lowerRoman"/>
      <w:lvlText w:val="%6."/>
      <w:lvlJc w:val="right"/>
      <w:pPr>
        <w:ind w:left="4320" w:hanging="180"/>
      </w:pPr>
    </w:lvl>
    <w:lvl w:ilvl="6" w:tplc="D494DBB6">
      <w:start w:val="1"/>
      <w:numFmt w:val="decimal"/>
      <w:lvlText w:val="%7."/>
      <w:lvlJc w:val="left"/>
      <w:pPr>
        <w:ind w:left="5040" w:hanging="360"/>
      </w:pPr>
    </w:lvl>
    <w:lvl w:ilvl="7" w:tplc="7E900062">
      <w:start w:val="1"/>
      <w:numFmt w:val="lowerLetter"/>
      <w:lvlText w:val="%8."/>
      <w:lvlJc w:val="left"/>
      <w:pPr>
        <w:ind w:left="5760" w:hanging="360"/>
      </w:pPr>
    </w:lvl>
    <w:lvl w:ilvl="8" w:tplc="15A249A8">
      <w:start w:val="1"/>
      <w:numFmt w:val="lowerRoman"/>
      <w:lvlText w:val="%9."/>
      <w:lvlJc w:val="right"/>
      <w:pPr>
        <w:ind w:left="6480" w:hanging="180"/>
      </w:pPr>
    </w:lvl>
  </w:abstractNum>
  <w:abstractNum w:abstractNumId="9" w15:restartNumberingAfterBreak="0">
    <w:nsid w:val="4C437230"/>
    <w:multiLevelType w:val="hybridMultilevel"/>
    <w:tmpl w:val="B816D034"/>
    <w:lvl w:ilvl="0" w:tplc="A426BD88">
      <w:start w:val="1"/>
      <w:numFmt w:val="bullet"/>
      <w:pStyle w:val="BuletedBody"/>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56B17C58"/>
    <w:multiLevelType w:val="hybridMultilevel"/>
    <w:tmpl w:val="3A64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0828"/>
    <w:multiLevelType w:val="hybridMultilevel"/>
    <w:tmpl w:val="41B87DF0"/>
    <w:lvl w:ilvl="0" w:tplc="0409001B">
      <w:start w:val="1"/>
      <w:numFmt w:val="lowerRoman"/>
      <w:lvlText w:val="%1."/>
      <w:lvlJc w:val="righ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C72460B"/>
    <w:multiLevelType w:val="hybridMultilevel"/>
    <w:tmpl w:val="AD3C85BE"/>
    <w:lvl w:ilvl="0" w:tplc="73A4DCA2">
      <w:start w:val="30"/>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8F0279"/>
    <w:multiLevelType w:val="hybridMultilevel"/>
    <w:tmpl w:val="C4F22ECC"/>
    <w:lvl w:ilvl="0" w:tplc="8A1CEDF0">
      <w:start w:val="60"/>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D228C"/>
    <w:multiLevelType w:val="hybridMultilevel"/>
    <w:tmpl w:val="34ECC5B6"/>
    <w:lvl w:ilvl="0" w:tplc="076C2398">
      <w:start w:val="1"/>
      <w:numFmt w:val="lowerLetter"/>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7A7799"/>
    <w:multiLevelType w:val="hybridMultilevel"/>
    <w:tmpl w:val="11CAF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87D5D5E"/>
    <w:multiLevelType w:val="hybridMultilevel"/>
    <w:tmpl w:val="5316E6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2C58BF"/>
    <w:multiLevelType w:val="hybridMultilevel"/>
    <w:tmpl w:val="7464B06A"/>
    <w:lvl w:ilvl="0" w:tplc="0409001B">
      <w:start w:val="1"/>
      <w:numFmt w:val="lowerRoman"/>
      <w:lvlText w:val="%1."/>
      <w:lvlJc w:val="righ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9A746BB"/>
    <w:multiLevelType w:val="hybridMultilevel"/>
    <w:tmpl w:val="F47CBEC8"/>
    <w:lvl w:ilvl="0" w:tplc="2D24179A">
      <w:start w:val="2015"/>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2A4149"/>
    <w:multiLevelType w:val="hybridMultilevel"/>
    <w:tmpl w:val="8D8A7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2"/>
  </w:num>
  <w:num w:numId="4">
    <w:abstractNumId w:val="18"/>
  </w:num>
  <w:num w:numId="5">
    <w:abstractNumId w:val="13"/>
  </w:num>
  <w:num w:numId="6">
    <w:abstractNumId w:val="9"/>
  </w:num>
  <w:num w:numId="7">
    <w:abstractNumId w:val="14"/>
  </w:num>
  <w:num w:numId="8">
    <w:abstractNumId w:val="8"/>
  </w:num>
  <w:num w:numId="9">
    <w:abstractNumId w:val="2"/>
  </w:num>
  <w:num w:numId="10">
    <w:abstractNumId w:val="17"/>
  </w:num>
  <w:num w:numId="11">
    <w:abstractNumId w:val="10"/>
  </w:num>
  <w:num w:numId="12">
    <w:abstractNumId w:val="1"/>
  </w:num>
  <w:num w:numId="13">
    <w:abstractNumId w:val="3"/>
  </w:num>
  <w:num w:numId="14">
    <w:abstractNumId w:val="19"/>
  </w:num>
  <w:num w:numId="15">
    <w:abstractNumId w:val="4"/>
  </w:num>
  <w:num w:numId="16">
    <w:abstractNumId w:val="15"/>
  </w:num>
  <w:num w:numId="17">
    <w:abstractNumId w:val="11"/>
  </w:num>
  <w:num w:numId="18">
    <w:abstractNumId w:val="7"/>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8F"/>
    <w:rsid w:val="00003767"/>
    <w:rsid w:val="00010F72"/>
    <w:rsid w:val="0001218C"/>
    <w:rsid w:val="00013D8C"/>
    <w:rsid w:val="00014432"/>
    <w:rsid w:val="00016E4A"/>
    <w:rsid w:val="00017CEC"/>
    <w:rsid w:val="0002183E"/>
    <w:rsid w:val="00025D72"/>
    <w:rsid w:val="000303D8"/>
    <w:rsid w:val="000323D7"/>
    <w:rsid w:val="00035680"/>
    <w:rsid w:val="00037E59"/>
    <w:rsid w:val="000411D6"/>
    <w:rsid w:val="000477A4"/>
    <w:rsid w:val="00050AA1"/>
    <w:rsid w:val="00056C0A"/>
    <w:rsid w:val="00057FF7"/>
    <w:rsid w:val="00060C65"/>
    <w:rsid w:val="00061DE5"/>
    <w:rsid w:val="00081FB7"/>
    <w:rsid w:val="0008693F"/>
    <w:rsid w:val="00087B88"/>
    <w:rsid w:val="000B20A2"/>
    <w:rsid w:val="000B22FD"/>
    <w:rsid w:val="000C34CA"/>
    <w:rsid w:val="000C6401"/>
    <w:rsid w:val="000C658D"/>
    <w:rsid w:val="000D3472"/>
    <w:rsid w:val="000D3CA5"/>
    <w:rsid w:val="000D63F5"/>
    <w:rsid w:val="000D79C3"/>
    <w:rsid w:val="000E4FEC"/>
    <w:rsid w:val="000F011D"/>
    <w:rsid w:val="000F490A"/>
    <w:rsid w:val="000F6656"/>
    <w:rsid w:val="000F67AC"/>
    <w:rsid w:val="00101045"/>
    <w:rsid w:val="00101CF7"/>
    <w:rsid w:val="00101E0F"/>
    <w:rsid w:val="0010392D"/>
    <w:rsid w:val="00105901"/>
    <w:rsid w:val="001113C1"/>
    <w:rsid w:val="001125C2"/>
    <w:rsid w:val="0011442C"/>
    <w:rsid w:val="0011513F"/>
    <w:rsid w:val="00117C63"/>
    <w:rsid w:val="00123F00"/>
    <w:rsid w:val="00124B57"/>
    <w:rsid w:val="0012514A"/>
    <w:rsid w:val="00126490"/>
    <w:rsid w:val="001309DC"/>
    <w:rsid w:val="00134059"/>
    <w:rsid w:val="00144A46"/>
    <w:rsid w:val="0015203D"/>
    <w:rsid w:val="001539CE"/>
    <w:rsid w:val="0016118F"/>
    <w:rsid w:val="001663BD"/>
    <w:rsid w:val="00167C92"/>
    <w:rsid w:val="00170103"/>
    <w:rsid w:val="00180CE8"/>
    <w:rsid w:val="001926BD"/>
    <w:rsid w:val="001973AC"/>
    <w:rsid w:val="00197AAB"/>
    <w:rsid w:val="001A0455"/>
    <w:rsid w:val="001A2093"/>
    <w:rsid w:val="001A2BE9"/>
    <w:rsid w:val="001A39E5"/>
    <w:rsid w:val="001A5BEB"/>
    <w:rsid w:val="001A7B25"/>
    <w:rsid w:val="001B456F"/>
    <w:rsid w:val="001B6160"/>
    <w:rsid w:val="001C14B0"/>
    <w:rsid w:val="001C18AA"/>
    <w:rsid w:val="001C4C79"/>
    <w:rsid w:val="001C5166"/>
    <w:rsid w:val="001D279F"/>
    <w:rsid w:val="001D6A4E"/>
    <w:rsid w:val="001E28DC"/>
    <w:rsid w:val="001E5B68"/>
    <w:rsid w:val="001E6E15"/>
    <w:rsid w:val="001E7566"/>
    <w:rsid w:val="001F3336"/>
    <w:rsid w:val="002033FF"/>
    <w:rsid w:val="00204E7F"/>
    <w:rsid w:val="00206D17"/>
    <w:rsid w:val="00211212"/>
    <w:rsid w:val="002136B2"/>
    <w:rsid w:val="00215846"/>
    <w:rsid w:val="00223C67"/>
    <w:rsid w:val="00224CC4"/>
    <w:rsid w:val="002254A6"/>
    <w:rsid w:val="00225F8D"/>
    <w:rsid w:val="00226BF4"/>
    <w:rsid w:val="002315E7"/>
    <w:rsid w:val="00236323"/>
    <w:rsid w:val="002368AC"/>
    <w:rsid w:val="0023762E"/>
    <w:rsid w:val="002478B1"/>
    <w:rsid w:val="0025022B"/>
    <w:rsid w:val="00252ED0"/>
    <w:rsid w:val="00257C0D"/>
    <w:rsid w:val="0026067D"/>
    <w:rsid w:val="00260E2B"/>
    <w:rsid w:val="00262475"/>
    <w:rsid w:val="00262BD2"/>
    <w:rsid w:val="002674CF"/>
    <w:rsid w:val="002674EC"/>
    <w:rsid w:val="00273D44"/>
    <w:rsid w:val="00274BCB"/>
    <w:rsid w:val="00283992"/>
    <w:rsid w:val="002916AB"/>
    <w:rsid w:val="00294EE8"/>
    <w:rsid w:val="0029689F"/>
    <w:rsid w:val="002A2D0C"/>
    <w:rsid w:val="002B1695"/>
    <w:rsid w:val="002B36A7"/>
    <w:rsid w:val="002B702A"/>
    <w:rsid w:val="002B786D"/>
    <w:rsid w:val="002B7A7F"/>
    <w:rsid w:val="002C1B71"/>
    <w:rsid w:val="002C3E07"/>
    <w:rsid w:val="002D2137"/>
    <w:rsid w:val="002E1344"/>
    <w:rsid w:val="002E2CF3"/>
    <w:rsid w:val="002E6CC4"/>
    <w:rsid w:val="002E740F"/>
    <w:rsid w:val="002F4067"/>
    <w:rsid w:val="002F67D9"/>
    <w:rsid w:val="002F7E29"/>
    <w:rsid w:val="00304A29"/>
    <w:rsid w:val="00306E8A"/>
    <w:rsid w:val="003109EA"/>
    <w:rsid w:val="00311D02"/>
    <w:rsid w:val="00315316"/>
    <w:rsid w:val="003160C0"/>
    <w:rsid w:val="00317396"/>
    <w:rsid w:val="00326080"/>
    <w:rsid w:val="003263B3"/>
    <w:rsid w:val="00330CDA"/>
    <w:rsid w:val="00331424"/>
    <w:rsid w:val="00332A77"/>
    <w:rsid w:val="00334C0D"/>
    <w:rsid w:val="003352C3"/>
    <w:rsid w:val="00342185"/>
    <w:rsid w:val="00346F01"/>
    <w:rsid w:val="0035069A"/>
    <w:rsid w:val="00354493"/>
    <w:rsid w:val="00357150"/>
    <w:rsid w:val="00370526"/>
    <w:rsid w:val="00374B50"/>
    <w:rsid w:val="003753FE"/>
    <w:rsid w:val="003769AA"/>
    <w:rsid w:val="0037750F"/>
    <w:rsid w:val="00377A94"/>
    <w:rsid w:val="00381661"/>
    <w:rsid w:val="003819C9"/>
    <w:rsid w:val="00383662"/>
    <w:rsid w:val="00391D08"/>
    <w:rsid w:val="0039207B"/>
    <w:rsid w:val="0039287F"/>
    <w:rsid w:val="00393C24"/>
    <w:rsid w:val="003951EE"/>
    <w:rsid w:val="0039791F"/>
    <w:rsid w:val="003A309D"/>
    <w:rsid w:val="003A3C1D"/>
    <w:rsid w:val="003A4112"/>
    <w:rsid w:val="003B11B9"/>
    <w:rsid w:val="003B62DB"/>
    <w:rsid w:val="003C0770"/>
    <w:rsid w:val="003C541F"/>
    <w:rsid w:val="003C639D"/>
    <w:rsid w:val="003C69DA"/>
    <w:rsid w:val="003C6BBD"/>
    <w:rsid w:val="003D433E"/>
    <w:rsid w:val="003D5A32"/>
    <w:rsid w:val="003D6609"/>
    <w:rsid w:val="003E4A82"/>
    <w:rsid w:val="003F2A6D"/>
    <w:rsid w:val="003F5424"/>
    <w:rsid w:val="003F63AC"/>
    <w:rsid w:val="0040505F"/>
    <w:rsid w:val="00405B25"/>
    <w:rsid w:val="00423CC8"/>
    <w:rsid w:val="00436D8F"/>
    <w:rsid w:val="00444920"/>
    <w:rsid w:val="00447DF1"/>
    <w:rsid w:val="00453565"/>
    <w:rsid w:val="00457708"/>
    <w:rsid w:val="00457801"/>
    <w:rsid w:val="004604A2"/>
    <w:rsid w:val="00461475"/>
    <w:rsid w:val="00462314"/>
    <w:rsid w:val="004645BD"/>
    <w:rsid w:val="00465702"/>
    <w:rsid w:val="00481051"/>
    <w:rsid w:val="004854C3"/>
    <w:rsid w:val="00486EB6"/>
    <w:rsid w:val="00492557"/>
    <w:rsid w:val="004946B0"/>
    <w:rsid w:val="004A066A"/>
    <w:rsid w:val="004A5005"/>
    <w:rsid w:val="004A75D0"/>
    <w:rsid w:val="004B05CC"/>
    <w:rsid w:val="004B27AE"/>
    <w:rsid w:val="004B32C5"/>
    <w:rsid w:val="004B5127"/>
    <w:rsid w:val="004B71E5"/>
    <w:rsid w:val="004B79EC"/>
    <w:rsid w:val="004B7C8C"/>
    <w:rsid w:val="004C7092"/>
    <w:rsid w:val="004C77F5"/>
    <w:rsid w:val="004D358E"/>
    <w:rsid w:val="004D3C67"/>
    <w:rsid w:val="004D7CA6"/>
    <w:rsid w:val="004E0AE3"/>
    <w:rsid w:val="004E33FB"/>
    <w:rsid w:val="004E75DA"/>
    <w:rsid w:val="004F34E1"/>
    <w:rsid w:val="004F51CF"/>
    <w:rsid w:val="004F741D"/>
    <w:rsid w:val="00502AAA"/>
    <w:rsid w:val="005037BD"/>
    <w:rsid w:val="00507935"/>
    <w:rsid w:val="00510DB4"/>
    <w:rsid w:val="00512BE4"/>
    <w:rsid w:val="005152BB"/>
    <w:rsid w:val="00523B01"/>
    <w:rsid w:val="005253EF"/>
    <w:rsid w:val="005271A6"/>
    <w:rsid w:val="00527750"/>
    <w:rsid w:val="005363EB"/>
    <w:rsid w:val="0053747B"/>
    <w:rsid w:val="00537880"/>
    <w:rsid w:val="005418BF"/>
    <w:rsid w:val="00541EB7"/>
    <w:rsid w:val="00543CF7"/>
    <w:rsid w:val="0054545D"/>
    <w:rsid w:val="00547B50"/>
    <w:rsid w:val="0057023D"/>
    <w:rsid w:val="00584E21"/>
    <w:rsid w:val="00586F5A"/>
    <w:rsid w:val="00587263"/>
    <w:rsid w:val="005879E0"/>
    <w:rsid w:val="0059191E"/>
    <w:rsid w:val="00594554"/>
    <w:rsid w:val="005955F6"/>
    <w:rsid w:val="00596E8E"/>
    <w:rsid w:val="00597BF0"/>
    <w:rsid w:val="005A032C"/>
    <w:rsid w:val="005A28AF"/>
    <w:rsid w:val="005B5C4D"/>
    <w:rsid w:val="005B6C5C"/>
    <w:rsid w:val="005C3B8F"/>
    <w:rsid w:val="005C3F97"/>
    <w:rsid w:val="005C6D9E"/>
    <w:rsid w:val="005C7B26"/>
    <w:rsid w:val="005D03DC"/>
    <w:rsid w:val="005D1FC4"/>
    <w:rsid w:val="005D2937"/>
    <w:rsid w:val="005D2C96"/>
    <w:rsid w:val="005D31AC"/>
    <w:rsid w:val="005D59BF"/>
    <w:rsid w:val="005D75DE"/>
    <w:rsid w:val="005D7A36"/>
    <w:rsid w:val="005E3BAC"/>
    <w:rsid w:val="005E4E20"/>
    <w:rsid w:val="005E71D9"/>
    <w:rsid w:val="005F5F8F"/>
    <w:rsid w:val="005F664B"/>
    <w:rsid w:val="005F7222"/>
    <w:rsid w:val="0060017E"/>
    <w:rsid w:val="006032D7"/>
    <w:rsid w:val="006072AD"/>
    <w:rsid w:val="006078B6"/>
    <w:rsid w:val="00610F86"/>
    <w:rsid w:val="006207EC"/>
    <w:rsid w:val="006209E6"/>
    <w:rsid w:val="00622CC2"/>
    <w:rsid w:val="00623711"/>
    <w:rsid w:val="006319C3"/>
    <w:rsid w:val="0063589E"/>
    <w:rsid w:val="006412D1"/>
    <w:rsid w:val="006445C2"/>
    <w:rsid w:val="006527B2"/>
    <w:rsid w:val="00655E0C"/>
    <w:rsid w:val="0066141B"/>
    <w:rsid w:val="00662091"/>
    <w:rsid w:val="00674561"/>
    <w:rsid w:val="00677043"/>
    <w:rsid w:val="00693229"/>
    <w:rsid w:val="00696453"/>
    <w:rsid w:val="006A0E9A"/>
    <w:rsid w:val="006A247A"/>
    <w:rsid w:val="006A28E0"/>
    <w:rsid w:val="006A7927"/>
    <w:rsid w:val="006B021F"/>
    <w:rsid w:val="006B1FFB"/>
    <w:rsid w:val="006B2EE4"/>
    <w:rsid w:val="006B3026"/>
    <w:rsid w:val="006B3E0F"/>
    <w:rsid w:val="006B7770"/>
    <w:rsid w:val="006C5658"/>
    <w:rsid w:val="006D0432"/>
    <w:rsid w:val="006D332F"/>
    <w:rsid w:val="006D408B"/>
    <w:rsid w:val="006E1D5A"/>
    <w:rsid w:val="006E4FBC"/>
    <w:rsid w:val="006F1E8C"/>
    <w:rsid w:val="006F4319"/>
    <w:rsid w:val="0071113D"/>
    <w:rsid w:val="007111AB"/>
    <w:rsid w:val="00711C6F"/>
    <w:rsid w:val="00712AA8"/>
    <w:rsid w:val="0072763D"/>
    <w:rsid w:val="00732FD6"/>
    <w:rsid w:val="007331DF"/>
    <w:rsid w:val="00733AD6"/>
    <w:rsid w:val="007460D2"/>
    <w:rsid w:val="00751070"/>
    <w:rsid w:val="00752306"/>
    <w:rsid w:val="00753E77"/>
    <w:rsid w:val="0076230F"/>
    <w:rsid w:val="00764D3A"/>
    <w:rsid w:val="007664CE"/>
    <w:rsid w:val="00770741"/>
    <w:rsid w:val="00775185"/>
    <w:rsid w:val="00780810"/>
    <w:rsid w:val="007830F5"/>
    <w:rsid w:val="0078455E"/>
    <w:rsid w:val="00785D0B"/>
    <w:rsid w:val="00792658"/>
    <w:rsid w:val="00793D8F"/>
    <w:rsid w:val="0079475D"/>
    <w:rsid w:val="00795EA9"/>
    <w:rsid w:val="00796CF3"/>
    <w:rsid w:val="007A1B30"/>
    <w:rsid w:val="007A2F9D"/>
    <w:rsid w:val="007A65DA"/>
    <w:rsid w:val="007A7D69"/>
    <w:rsid w:val="007B16A2"/>
    <w:rsid w:val="007B5271"/>
    <w:rsid w:val="007B687A"/>
    <w:rsid w:val="007C38B3"/>
    <w:rsid w:val="007C4A03"/>
    <w:rsid w:val="007D026C"/>
    <w:rsid w:val="007D2D1B"/>
    <w:rsid w:val="007D52B9"/>
    <w:rsid w:val="007E0366"/>
    <w:rsid w:val="007E1684"/>
    <w:rsid w:val="007E17D0"/>
    <w:rsid w:val="007E2BE8"/>
    <w:rsid w:val="007E5397"/>
    <w:rsid w:val="007F2537"/>
    <w:rsid w:val="007F48EF"/>
    <w:rsid w:val="007F57B5"/>
    <w:rsid w:val="007F6A08"/>
    <w:rsid w:val="00812987"/>
    <w:rsid w:val="00813FA1"/>
    <w:rsid w:val="008171DB"/>
    <w:rsid w:val="00820339"/>
    <w:rsid w:val="0082173E"/>
    <w:rsid w:val="00826D9E"/>
    <w:rsid w:val="00835C48"/>
    <w:rsid w:val="00835DCE"/>
    <w:rsid w:val="00842D8D"/>
    <w:rsid w:val="00851ADD"/>
    <w:rsid w:val="008528F1"/>
    <w:rsid w:val="00856A91"/>
    <w:rsid w:val="00857466"/>
    <w:rsid w:val="008614FD"/>
    <w:rsid w:val="008615BE"/>
    <w:rsid w:val="00862937"/>
    <w:rsid w:val="00862D08"/>
    <w:rsid w:val="00870AF8"/>
    <w:rsid w:val="008732A9"/>
    <w:rsid w:val="00874D7A"/>
    <w:rsid w:val="008772AA"/>
    <w:rsid w:val="00880CAA"/>
    <w:rsid w:val="00885D66"/>
    <w:rsid w:val="008911CF"/>
    <w:rsid w:val="00894C75"/>
    <w:rsid w:val="008964CD"/>
    <w:rsid w:val="0089730F"/>
    <w:rsid w:val="00897AB6"/>
    <w:rsid w:val="008A0FCF"/>
    <w:rsid w:val="008A360C"/>
    <w:rsid w:val="008B357B"/>
    <w:rsid w:val="008B4F63"/>
    <w:rsid w:val="008B6795"/>
    <w:rsid w:val="008B76A4"/>
    <w:rsid w:val="008B7F8F"/>
    <w:rsid w:val="008C003F"/>
    <w:rsid w:val="008C061A"/>
    <w:rsid w:val="008C3427"/>
    <w:rsid w:val="008C59B0"/>
    <w:rsid w:val="008C797E"/>
    <w:rsid w:val="008D56C1"/>
    <w:rsid w:val="008D6AA2"/>
    <w:rsid w:val="008E2AA4"/>
    <w:rsid w:val="008E6300"/>
    <w:rsid w:val="008E6A17"/>
    <w:rsid w:val="008E7324"/>
    <w:rsid w:val="008E776C"/>
    <w:rsid w:val="008F7675"/>
    <w:rsid w:val="008F781A"/>
    <w:rsid w:val="008F7B65"/>
    <w:rsid w:val="00902DF5"/>
    <w:rsid w:val="00906DFA"/>
    <w:rsid w:val="00907B86"/>
    <w:rsid w:val="009220B1"/>
    <w:rsid w:val="00923F60"/>
    <w:rsid w:val="009318D7"/>
    <w:rsid w:val="00932BCF"/>
    <w:rsid w:val="00932D9A"/>
    <w:rsid w:val="00935BA7"/>
    <w:rsid w:val="009412E8"/>
    <w:rsid w:val="00941B98"/>
    <w:rsid w:val="00944AA9"/>
    <w:rsid w:val="00954199"/>
    <w:rsid w:val="009568D7"/>
    <w:rsid w:val="00957E64"/>
    <w:rsid w:val="00962C1A"/>
    <w:rsid w:val="00965221"/>
    <w:rsid w:val="00970BD4"/>
    <w:rsid w:val="0098605A"/>
    <w:rsid w:val="00990FFD"/>
    <w:rsid w:val="00991333"/>
    <w:rsid w:val="009A0D38"/>
    <w:rsid w:val="009A1A76"/>
    <w:rsid w:val="009A2412"/>
    <w:rsid w:val="009A25D9"/>
    <w:rsid w:val="009A2BCE"/>
    <w:rsid w:val="009A3A71"/>
    <w:rsid w:val="009A5AB2"/>
    <w:rsid w:val="009B18F1"/>
    <w:rsid w:val="009B2B06"/>
    <w:rsid w:val="009C0C80"/>
    <w:rsid w:val="009C36F6"/>
    <w:rsid w:val="009D0D09"/>
    <w:rsid w:val="009D3320"/>
    <w:rsid w:val="009D3C86"/>
    <w:rsid w:val="009D4DBA"/>
    <w:rsid w:val="009D50E8"/>
    <w:rsid w:val="009D5714"/>
    <w:rsid w:val="009D5D09"/>
    <w:rsid w:val="009E2E67"/>
    <w:rsid w:val="009E6394"/>
    <w:rsid w:val="009F3569"/>
    <w:rsid w:val="009F5C79"/>
    <w:rsid w:val="009F5D5B"/>
    <w:rsid w:val="00A00C3D"/>
    <w:rsid w:val="00A04287"/>
    <w:rsid w:val="00A04899"/>
    <w:rsid w:val="00A061E1"/>
    <w:rsid w:val="00A127B5"/>
    <w:rsid w:val="00A1631F"/>
    <w:rsid w:val="00A277F0"/>
    <w:rsid w:val="00A4049D"/>
    <w:rsid w:val="00A4242D"/>
    <w:rsid w:val="00A44A57"/>
    <w:rsid w:val="00A629CC"/>
    <w:rsid w:val="00A63CF6"/>
    <w:rsid w:val="00A67755"/>
    <w:rsid w:val="00A71970"/>
    <w:rsid w:val="00A74B62"/>
    <w:rsid w:val="00A7620F"/>
    <w:rsid w:val="00A80900"/>
    <w:rsid w:val="00A83559"/>
    <w:rsid w:val="00A87023"/>
    <w:rsid w:val="00AA4086"/>
    <w:rsid w:val="00AA79A1"/>
    <w:rsid w:val="00AB0ECD"/>
    <w:rsid w:val="00AB51E0"/>
    <w:rsid w:val="00AB5B6C"/>
    <w:rsid w:val="00AC04C0"/>
    <w:rsid w:val="00AC30DA"/>
    <w:rsid w:val="00AD431A"/>
    <w:rsid w:val="00AD605A"/>
    <w:rsid w:val="00AD6B8D"/>
    <w:rsid w:val="00AF0579"/>
    <w:rsid w:val="00AF5787"/>
    <w:rsid w:val="00AF594F"/>
    <w:rsid w:val="00AF69DF"/>
    <w:rsid w:val="00AF709D"/>
    <w:rsid w:val="00B005B3"/>
    <w:rsid w:val="00B01595"/>
    <w:rsid w:val="00B030F3"/>
    <w:rsid w:val="00B05174"/>
    <w:rsid w:val="00B05EF3"/>
    <w:rsid w:val="00B10DAD"/>
    <w:rsid w:val="00B11F2F"/>
    <w:rsid w:val="00B17BB6"/>
    <w:rsid w:val="00B207BE"/>
    <w:rsid w:val="00B21093"/>
    <w:rsid w:val="00B2552E"/>
    <w:rsid w:val="00B25DE1"/>
    <w:rsid w:val="00B26B22"/>
    <w:rsid w:val="00B32F33"/>
    <w:rsid w:val="00B42343"/>
    <w:rsid w:val="00B42B28"/>
    <w:rsid w:val="00B606DF"/>
    <w:rsid w:val="00B650D6"/>
    <w:rsid w:val="00B6511D"/>
    <w:rsid w:val="00B90659"/>
    <w:rsid w:val="00B92744"/>
    <w:rsid w:val="00B93F13"/>
    <w:rsid w:val="00B97A77"/>
    <w:rsid w:val="00BA0A6E"/>
    <w:rsid w:val="00BA0BBA"/>
    <w:rsid w:val="00BA5062"/>
    <w:rsid w:val="00BA5AE0"/>
    <w:rsid w:val="00BA6F37"/>
    <w:rsid w:val="00BB2E3D"/>
    <w:rsid w:val="00BC104D"/>
    <w:rsid w:val="00BC341C"/>
    <w:rsid w:val="00BC4F44"/>
    <w:rsid w:val="00BD1D0E"/>
    <w:rsid w:val="00BE204B"/>
    <w:rsid w:val="00BE55E8"/>
    <w:rsid w:val="00BF7CF8"/>
    <w:rsid w:val="00BF7D2F"/>
    <w:rsid w:val="00BF7E03"/>
    <w:rsid w:val="00C01813"/>
    <w:rsid w:val="00C01AB3"/>
    <w:rsid w:val="00C0604A"/>
    <w:rsid w:val="00C06E43"/>
    <w:rsid w:val="00C20E09"/>
    <w:rsid w:val="00C22CF1"/>
    <w:rsid w:val="00C236CD"/>
    <w:rsid w:val="00C241D9"/>
    <w:rsid w:val="00C260FD"/>
    <w:rsid w:val="00C32BD8"/>
    <w:rsid w:val="00C47B70"/>
    <w:rsid w:val="00C54836"/>
    <w:rsid w:val="00C56477"/>
    <w:rsid w:val="00C60C98"/>
    <w:rsid w:val="00C6151D"/>
    <w:rsid w:val="00C7073E"/>
    <w:rsid w:val="00C72936"/>
    <w:rsid w:val="00C74C6C"/>
    <w:rsid w:val="00C768F1"/>
    <w:rsid w:val="00C80C03"/>
    <w:rsid w:val="00C819E5"/>
    <w:rsid w:val="00C82CF5"/>
    <w:rsid w:val="00C867F2"/>
    <w:rsid w:val="00C87BE0"/>
    <w:rsid w:val="00C94691"/>
    <w:rsid w:val="00CA0147"/>
    <w:rsid w:val="00CB3529"/>
    <w:rsid w:val="00CC24B3"/>
    <w:rsid w:val="00CC2B27"/>
    <w:rsid w:val="00CC324C"/>
    <w:rsid w:val="00CC3E8A"/>
    <w:rsid w:val="00CC7FFA"/>
    <w:rsid w:val="00CD2731"/>
    <w:rsid w:val="00CF0FFF"/>
    <w:rsid w:val="00CF5481"/>
    <w:rsid w:val="00D07346"/>
    <w:rsid w:val="00D0776C"/>
    <w:rsid w:val="00D1357C"/>
    <w:rsid w:val="00D17223"/>
    <w:rsid w:val="00D23EB8"/>
    <w:rsid w:val="00D26589"/>
    <w:rsid w:val="00D31FCE"/>
    <w:rsid w:val="00D42F95"/>
    <w:rsid w:val="00D45E0C"/>
    <w:rsid w:val="00D51083"/>
    <w:rsid w:val="00D54326"/>
    <w:rsid w:val="00D574F9"/>
    <w:rsid w:val="00D60CE8"/>
    <w:rsid w:val="00D666E6"/>
    <w:rsid w:val="00D74A5C"/>
    <w:rsid w:val="00D74D81"/>
    <w:rsid w:val="00D7544A"/>
    <w:rsid w:val="00D77A71"/>
    <w:rsid w:val="00D80973"/>
    <w:rsid w:val="00D823BA"/>
    <w:rsid w:val="00D93415"/>
    <w:rsid w:val="00DA08B4"/>
    <w:rsid w:val="00DA5212"/>
    <w:rsid w:val="00DC155B"/>
    <w:rsid w:val="00DC218E"/>
    <w:rsid w:val="00DD303F"/>
    <w:rsid w:val="00DD3764"/>
    <w:rsid w:val="00DD7293"/>
    <w:rsid w:val="00DE0E0D"/>
    <w:rsid w:val="00DE46DD"/>
    <w:rsid w:val="00DF2AFC"/>
    <w:rsid w:val="00DF6216"/>
    <w:rsid w:val="00E00EDE"/>
    <w:rsid w:val="00E0196F"/>
    <w:rsid w:val="00E01E52"/>
    <w:rsid w:val="00E13B73"/>
    <w:rsid w:val="00E1580F"/>
    <w:rsid w:val="00E16199"/>
    <w:rsid w:val="00E17724"/>
    <w:rsid w:val="00E20892"/>
    <w:rsid w:val="00E2508C"/>
    <w:rsid w:val="00E26BE8"/>
    <w:rsid w:val="00E30E90"/>
    <w:rsid w:val="00E31699"/>
    <w:rsid w:val="00E31C1B"/>
    <w:rsid w:val="00E31D47"/>
    <w:rsid w:val="00E322F1"/>
    <w:rsid w:val="00E33870"/>
    <w:rsid w:val="00E35621"/>
    <w:rsid w:val="00E431C0"/>
    <w:rsid w:val="00E45224"/>
    <w:rsid w:val="00E46EB8"/>
    <w:rsid w:val="00E5232C"/>
    <w:rsid w:val="00E52E11"/>
    <w:rsid w:val="00E6426E"/>
    <w:rsid w:val="00E737A7"/>
    <w:rsid w:val="00E73E43"/>
    <w:rsid w:val="00E761C0"/>
    <w:rsid w:val="00E8030D"/>
    <w:rsid w:val="00E82B8D"/>
    <w:rsid w:val="00E83093"/>
    <w:rsid w:val="00E869EF"/>
    <w:rsid w:val="00E929BE"/>
    <w:rsid w:val="00EA5EDE"/>
    <w:rsid w:val="00EC070F"/>
    <w:rsid w:val="00EC11CE"/>
    <w:rsid w:val="00EC727C"/>
    <w:rsid w:val="00EC7B4E"/>
    <w:rsid w:val="00ED098B"/>
    <w:rsid w:val="00ED12C4"/>
    <w:rsid w:val="00ED204D"/>
    <w:rsid w:val="00ED23B9"/>
    <w:rsid w:val="00EE0012"/>
    <w:rsid w:val="00EE5C49"/>
    <w:rsid w:val="00EF14A5"/>
    <w:rsid w:val="00EF293A"/>
    <w:rsid w:val="00EF653C"/>
    <w:rsid w:val="00F10B9D"/>
    <w:rsid w:val="00F117DB"/>
    <w:rsid w:val="00F132DF"/>
    <w:rsid w:val="00F138B4"/>
    <w:rsid w:val="00F1721D"/>
    <w:rsid w:val="00F21486"/>
    <w:rsid w:val="00F308DE"/>
    <w:rsid w:val="00F31827"/>
    <w:rsid w:val="00F43C87"/>
    <w:rsid w:val="00F45B07"/>
    <w:rsid w:val="00F53ACC"/>
    <w:rsid w:val="00F57E4B"/>
    <w:rsid w:val="00F60C1F"/>
    <w:rsid w:val="00F649E3"/>
    <w:rsid w:val="00F64CEB"/>
    <w:rsid w:val="00F66A79"/>
    <w:rsid w:val="00F67175"/>
    <w:rsid w:val="00F67C5B"/>
    <w:rsid w:val="00F73022"/>
    <w:rsid w:val="00F74596"/>
    <w:rsid w:val="00F821C7"/>
    <w:rsid w:val="00F86DC3"/>
    <w:rsid w:val="00F90770"/>
    <w:rsid w:val="00FA256B"/>
    <w:rsid w:val="00FA4084"/>
    <w:rsid w:val="00FB0BE2"/>
    <w:rsid w:val="00FC01F2"/>
    <w:rsid w:val="00FD4130"/>
    <w:rsid w:val="00FD69C3"/>
    <w:rsid w:val="00FE3EAE"/>
    <w:rsid w:val="00FF5B6C"/>
    <w:rsid w:val="00FF5E51"/>
    <w:rsid w:val="00FF773C"/>
    <w:rsid w:val="02D81D2B"/>
    <w:rsid w:val="0536135F"/>
    <w:rsid w:val="056A4D26"/>
    <w:rsid w:val="07D1FF01"/>
    <w:rsid w:val="0AEB528A"/>
    <w:rsid w:val="0BEB8015"/>
    <w:rsid w:val="0BF9F491"/>
    <w:rsid w:val="0C0F718C"/>
    <w:rsid w:val="0FFB6DC9"/>
    <w:rsid w:val="103A35D3"/>
    <w:rsid w:val="10E6C7F5"/>
    <w:rsid w:val="1102A52D"/>
    <w:rsid w:val="11BC4807"/>
    <w:rsid w:val="131CFA47"/>
    <w:rsid w:val="13A9D9B8"/>
    <w:rsid w:val="14AAC110"/>
    <w:rsid w:val="14B837C9"/>
    <w:rsid w:val="16E94D29"/>
    <w:rsid w:val="189E9FDD"/>
    <w:rsid w:val="19603A68"/>
    <w:rsid w:val="1A518A5C"/>
    <w:rsid w:val="1A8FD7D4"/>
    <w:rsid w:val="1C7815BD"/>
    <w:rsid w:val="1CFF2AC8"/>
    <w:rsid w:val="1E831046"/>
    <w:rsid w:val="2039A91B"/>
    <w:rsid w:val="2098BDA5"/>
    <w:rsid w:val="221A4055"/>
    <w:rsid w:val="22DA7951"/>
    <w:rsid w:val="232BABA0"/>
    <w:rsid w:val="2342B65B"/>
    <w:rsid w:val="23DD07D7"/>
    <w:rsid w:val="2604F732"/>
    <w:rsid w:val="260C4EC3"/>
    <w:rsid w:val="2B54C7E5"/>
    <w:rsid w:val="2F4680C4"/>
    <w:rsid w:val="31311D88"/>
    <w:rsid w:val="33D6432B"/>
    <w:rsid w:val="33F937FA"/>
    <w:rsid w:val="34C11723"/>
    <w:rsid w:val="36AA8620"/>
    <w:rsid w:val="37336335"/>
    <w:rsid w:val="37CDEEDF"/>
    <w:rsid w:val="37F24FCA"/>
    <w:rsid w:val="3E5BF6E3"/>
    <w:rsid w:val="3EA78FEF"/>
    <w:rsid w:val="40356918"/>
    <w:rsid w:val="416241CE"/>
    <w:rsid w:val="41B4857C"/>
    <w:rsid w:val="41CA3E32"/>
    <w:rsid w:val="42CC6FBD"/>
    <w:rsid w:val="434F4026"/>
    <w:rsid w:val="435A1E00"/>
    <w:rsid w:val="43CEEC0D"/>
    <w:rsid w:val="440D98B2"/>
    <w:rsid w:val="45BE4EAA"/>
    <w:rsid w:val="4A195757"/>
    <w:rsid w:val="4A6ED8EF"/>
    <w:rsid w:val="4C0F0AB9"/>
    <w:rsid w:val="4DC423B7"/>
    <w:rsid w:val="4EE2C3F5"/>
    <w:rsid w:val="4F33C027"/>
    <w:rsid w:val="51E26FEF"/>
    <w:rsid w:val="525AB1C7"/>
    <w:rsid w:val="52C54A97"/>
    <w:rsid w:val="5328A5F5"/>
    <w:rsid w:val="53DE76EC"/>
    <w:rsid w:val="54EA4A20"/>
    <w:rsid w:val="55BFB745"/>
    <w:rsid w:val="5652B878"/>
    <w:rsid w:val="593A4018"/>
    <w:rsid w:val="5A05FDC9"/>
    <w:rsid w:val="5BD96768"/>
    <w:rsid w:val="5F95290C"/>
    <w:rsid w:val="61747648"/>
    <w:rsid w:val="620C36FB"/>
    <w:rsid w:val="6242D5FE"/>
    <w:rsid w:val="62451D17"/>
    <w:rsid w:val="65417767"/>
    <w:rsid w:val="65E1F8A2"/>
    <w:rsid w:val="65F0478C"/>
    <w:rsid w:val="685D5862"/>
    <w:rsid w:val="693EE3F1"/>
    <w:rsid w:val="69CF7952"/>
    <w:rsid w:val="6A13B25A"/>
    <w:rsid w:val="6BA95079"/>
    <w:rsid w:val="6E4CB9B4"/>
    <w:rsid w:val="6F286A8E"/>
    <w:rsid w:val="7170DF0E"/>
    <w:rsid w:val="75F65BEA"/>
    <w:rsid w:val="7BB38D28"/>
    <w:rsid w:val="7C5C1783"/>
    <w:rsid w:val="7D558053"/>
    <w:rsid w:val="7DD071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35930D"/>
  <w15:docId w15:val="{D9A36CA0-B8A0-4DCC-A872-7BC9B401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64"/>
    <w:rPr>
      <w:rFonts w:ascii="Georgia" w:eastAsia="MS Mincho" w:hAnsi="Georgia" w:cs="Times New Roman"/>
      <w:sz w:val="22"/>
    </w:rPr>
  </w:style>
  <w:style w:type="paragraph" w:styleId="Ttulo1">
    <w:name w:val="heading 1"/>
    <w:next w:val="Normal"/>
    <w:link w:val="Ttulo1Car"/>
    <w:uiPriority w:val="9"/>
    <w:qFormat/>
    <w:rsid w:val="00BC341C"/>
    <w:pPr>
      <w:keepNext/>
      <w:keepLines/>
      <w:spacing w:line="320" w:lineRule="exact"/>
      <w:outlineLvl w:val="0"/>
    </w:pPr>
    <w:rPr>
      <w:rFonts w:ascii="Arial" w:eastAsiaTheme="majorEastAsia" w:hAnsi="Arial" w:cstheme="majorBidi"/>
      <w:b/>
      <w:bCs/>
      <w:color w:val="000000" w:themeColor="text1"/>
      <w:sz w:val="27"/>
      <w:szCs w:val="28"/>
    </w:rPr>
  </w:style>
  <w:style w:type="paragraph" w:styleId="Ttulo2">
    <w:name w:val="heading 2"/>
    <w:basedOn w:val="Normal"/>
    <w:next w:val="Normal"/>
    <w:link w:val="Ttulo2Car"/>
    <w:uiPriority w:val="9"/>
    <w:unhideWhenUsed/>
    <w:rsid w:val="00EC07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rsid w:val="00EC070F"/>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2537"/>
    <w:pPr>
      <w:tabs>
        <w:tab w:val="center" w:pos="4320"/>
        <w:tab w:val="right" w:pos="8640"/>
      </w:tabs>
    </w:pPr>
    <w:rPr>
      <w:rFonts w:asciiTheme="minorHAnsi" w:eastAsiaTheme="minorEastAsia" w:hAnsiTheme="minorHAnsi" w:cstheme="minorBidi"/>
    </w:rPr>
  </w:style>
  <w:style w:type="character" w:customStyle="1" w:styleId="EncabezadoCar">
    <w:name w:val="Encabezado Car"/>
    <w:basedOn w:val="Fuentedeprrafopredeter"/>
    <w:link w:val="Encabezado"/>
    <w:uiPriority w:val="99"/>
    <w:rsid w:val="007F2537"/>
  </w:style>
  <w:style w:type="paragraph" w:styleId="Piedepgina">
    <w:name w:val="footer"/>
    <w:basedOn w:val="Normal"/>
    <w:link w:val="PiedepginaCar"/>
    <w:uiPriority w:val="99"/>
    <w:unhideWhenUsed/>
    <w:rsid w:val="008E6A17"/>
    <w:pPr>
      <w:tabs>
        <w:tab w:val="center" w:pos="4320"/>
        <w:tab w:val="right" w:pos="8640"/>
      </w:tabs>
      <w:spacing w:line="220" w:lineRule="exact"/>
    </w:pPr>
    <w:rPr>
      <w:rFonts w:ascii="Arial" w:eastAsiaTheme="minorEastAsia" w:hAnsi="Arial" w:cstheme="minorBidi"/>
      <w:sz w:val="18"/>
    </w:rPr>
  </w:style>
  <w:style w:type="character" w:customStyle="1" w:styleId="PiedepginaCar">
    <w:name w:val="Pie de página Car"/>
    <w:basedOn w:val="Fuentedeprrafopredeter"/>
    <w:link w:val="Piedepgina"/>
    <w:uiPriority w:val="99"/>
    <w:rsid w:val="008E6A17"/>
    <w:rPr>
      <w:rFonts w:ascii="Arial" w:hAnsi="Arial"/>
      <w:sz w:val="18"/>
    </w:rPr>
  </w:style>
  <w:style w:type="paragraph" w:styleId="Textodeglobo">
    <w:name w:val="Balloon Text"/>
    <w:basedOn w:val="Normal"/>
    <w:link w:val="TextodegloboCar"/>
    <w:uiPriority w:val="99"/>
    <w:semiHidden/>
    <w:unhideWhenUsed/>
    <w:rsid w:val="007F2537"/>
    <w:rPr>
      <w:rFonts w:ascii="Lucida Grande" w:eastAsiaTheme="minorEastAsia" w:hAnsi="Lucida Grande" w:cstheme="minorBidi"/>
      <w:sz w:val="18"/>
      <w:szCs w:val="18"/>
    </w:rPr>
  </w:style>
  <w:style w:type="character" w:customStyle="1" w:styleId="TextodegloboCar">
    <w:name w:val="Texto de globo Car"/>
    <w:basedOn w:val="Fuentedeprrafopredeter"/>
    <w:link w:val="Textodeglobo"/>
    <w:uiPriority w:val="99"/>
    <w:semiHidden/>
    <w:rsid w:val="007F2537"/>
    <w:rPr>
      <w:rFonts w:ascii="Lucida Grande" w:hAnsi="Lucida Grande"/>
      <w:sz w:val="18"/>
      <w:szCs w:val="18"/>
    </w:rPr>
  </w:style>
  <w:style w:type="table" w:styleId="Tablaconcuadrcula">
    <w:name w:val="Table Grid"/>
    <w:basedOn w:val="Tablanormal"/>
    <w:uiPriority w:val="59"/>
    <w:rsid w:val="007F2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C070F"/>
  </w:style>
  <w:style w:type="character" w:customStyle="1" w:styleId="Ttulo1Car">
    <w:name w:val="Título 1 Car"/>
    <w:basedOn w:val="Fuentedeprrafopredeter"/>
    <w:link w:val="Ttulo1"/>
    <w:uiPriority w:val="9"/>
    <w:rsid w:val="00BC341C"/>
    <w:rPr>
      <w:rFonts w:ascii="Arial" w:eastAsiaTheme="majorEastAsia" w:hAnsi="Arial" w:cstheme="majorBidi"/>
      <w:b/>
      <w:bCs/>
      <w:color w:val="000000" w:themeColor="text1"/>
      <w:sz w:val="27"/>
      <w:szCs w:val="28"/>
    </w:rPr>
  </w:style>
  <w:style w:type="character" w:customStyle="1" w:styleId="Ttulo2Car">
    <w:name w:val="Título 2 Car"/>
    <w:basedOn w:val="Fuentedeprrafopredeter"/>
    <w:link w:val="Ttulo2"/>
    <w:uiPriority w:val="9"/>
    <w:rsid w:val="00EC070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EC070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rsid w:val="00EC07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C070F"/>
    <w:rPr>
      <w:rFonts w:asciiTheme="majorHAnsi" w:eastAsiaTheme="majorEastAsia" w:hAnsiTheme="majorHAnsi" w:cstheme="majorBidi"/>
      <w:color w:val="17365D" w:themeColor="text2" w:themeShade="BF"/>
      <w:spacing w:val="5"/>
      <w:kern w:val="28"/>
      <w:sz w:val="52"/>
      <w:szCs w:val="52"/>
    </w:rPr>
  </w:style>
  <w:style w:type="paragraph" w:customStyle="1" w:styleId="Body">
    <w:name w:val="Body"/>
    <w:basedOn w:val="Normal"/>
    <w:qFormat/>
    <w:rsid w:val="00507935"/>
    <w:pPr>
      <w:widowControl w:val="0"/>
      <w:tabs>
        <w:tab w:val="left" w:pos="284"/>
        <w:tab w:val="left" w:pos="567"/>
        <w:tab w:val="left" w:pos="1134"/>
      </w:tabs>
      <w:spacing w:line="260" w:lineRule="exact"/>
    </w:pPr>
    <w:rPr>
      <w:rFonts w:eastAsiaTheme="minorEastAsia" w:cstheme="minorBidi"/>
      <w:color w:val="595959" w:themeColor="text1" w:themeTint="A6"/>
    </w:rPr>
  </w:style>
  <w:style w:type="paragraph" w:customStyle="1" w:styleId="Address">
    <w:name w:val="Address"/>
    <w:basedOn w:val="Normal"/>
    <w:qFormat/>
    <w:rsid w:val="002B36A7"/>
    <w:pPr>
      <w:spacing w:line="180" w:lineRule="exact"/>
    </w:pPr>
    <w:rPr>
      <w:rFonts w:ascii="Gotham Narrow Book" w:eastAsiaTheme="minorEastAsia" w:hAnsi="Gotham Narrow Book" w:cstheme="minorBidi"/>
      <w:color w:val="595959" w:themeColor="text1" w:themeTint="A6"/>
      <w:sz w:val="15"/>
    </w:rPr>
  </w:style>
  <w:style w:type="character" w:styleId="Hipervnculo">
    <w:name w:val="Hyperlink"/>
    <w:basedOn w:val="Fuentedeprrafopredeter"/>
    <w:uiPriority w:val="99"/>
    <w:unhideWhenUsed/>
    <w:rsid w:val="004D358E"/>
    <w:rPr>
      <w:color w:val="0000FF" w:themeColor="hyperlink"/>
      <w:u w:val="single"/>
    </w:rPr>
  </w:style>
  <w:style w:type="character" w:styleId="Textodelmarcadordeposicin">
    <w:name w:val="Placeholder Text"/>
    <w:basedOn w:val="Fuentedeprrafopredeter"/>
    <w:uiPriority w:val="99"/>
    <w:semiHidden/>
    <w:rsid w:val="002B36A7"/>
    <w:rPr>
      <w:color w:val="808080"/>
    </w:rPr>
  </w:style>
  <w:style w:type="paragraph" w:customStyle="1" w:styleId="H1">
    <w:name w:val="H1"/>
    <w:qFormat/>
    <w:rsid w:val="00453565"/>
    <w:pPr>
      <w:spacing w:line="280" w:lineRule="exact"/>
    </w:pPr>
    <w:rPr>
      <w:rFonts w:ascii="Arial" w:hAnsi="Arial"/>
      <w:color w:val="000000" w:themeColor="text1"/>
      <w:sz w:val="28"/>
    </w:rPr>
  </w:style>
  <w:style w:type="paragraph" w:customStyle="1" w:styleId="BodyBold">
    <w:name w:val="Body Bold"/>
    <w:basedOn w:val="Body"/>
    <w:qFormat/>
    <w:rsid w:val="00017CEC"/>
    <w:rPr>
      <w:b/>
      <w:color w:val="000000" w:themeColor="text1"/>
    </w:rPr>
  </w:style>
  <w:style w:type="paragraph" w:customStyle="1" w:styleId="BasicParagraph">
    <w:name w:val="[Basic Paragraph]"/>
    <w:basedOn w:val="Normal"/>
    <w:uiPriority w:val="99"/>
    <w:rsid w:val="00C236CD"/>
    <w:pPr>
      <w:widowControl w:val="0"/>
      <w:autoSpaceDE w:val="0"/>
      <w:autoSpaceDN w:val="0"/>
      <w:adjustRightInd w:val="0"/>
      <w:spacing w:line="288" w:lineRule="auto"/>
      <w:textAlignment w:val="center"/>
    </w:pPr>
    <w:rPr>
      <w:rFonts w:ascii="MinionPro-Regular" w:eastAsiaTheme="minorEastAsia" w:hAnsi="MinionPro-Regular" w:cs="MinionPro-Regular"/>
      <w:color w:val="000000"/>
    </w:rPr>
  </w:style>
  <w:style w:type="character" w:styleId="Nmerodepgina">
    <w:name w:val="page number"/>
    <w:basedOn w:val="ftChar"/>
    <w:uiPriority w:val="99"/>
    <w:unhideWhenUsed/>
    <w:rsid w:val="00655E0C"/>
    <w:rPr>
      <w:rFonts w:ascii="Arial" w:hAnsi="Arial"/>
      <w:sz w:val="18"/>
    </w:rPr>
  </w:style>
  <w:style w:type="paragraph" w:customStyle="1" w:styleId="ft">
    <w:name w:val="ft"/>
    <w:basedOn w:val="Piedepgina"/>
    <w:link w:val="ftChar"/>
    <w:qFormat/>
    <w:rsid w:val="008E6A17"/>
    <w:pPr>
      <w:jc w:val="right"/>
    </w:pPr>
  </w:style>
  <w:style w:type="character" w:customStyle="1" w:styleId="ftChar">
    <w:name w:val="ft Char"/>
    <w:basedOn w:val="PiedepginaCar"/>
    <w:link w:val="ft"/>
    <w:rsid w:val="008E6A17"/>
    <w:rPr>
      <w:rFonts w:ascii="Arial" w:hAnsi="Arial"/>
      <w:sz w:val="18"/>
    </w:rPr>
  </w:style>
  <w:style w:type="paragraph" w:customStyle="1" w:styleId="H2">
    <w:name w:val="H2"/>
    <w:qFormat/>
    <w:rsid w:val="00003767"/>
    <w:pPr>
      <w:spacing w:line="600" w:lineRule="exact"/>
    </w:pPr>
    <w:rPr>
      <w:rFonts w:ascii="Arial" w:hAnsi="Arial"/>
      <w:color w:val="7F7F7F" w:themeColor="text1" w:themeTint="80"/>
      <w:sz w:val="48"/>
    </w:rPr>
  </w:style>
  <w:style w:type="paragraph" w:customStyle="1" w:styleId="H3">
    <w:name w:val="H3"/>
    <w:qFormat/>
    <w:rsid w:val="00543CF7"/>
    <w:pPr>
      <w:spacing w:line="340" w:lineRule="exact"/>
    </w:pPr>
    <w:rPr>
      <w:rFonts w:ascii="Arial" w:hAnsi="Arial"/>
      <w:sz w:val="36"/>
    </w:rPr>
  </w:style>
  <w:style w:type="paragraph" w:customStyle="1" w:styleId="BodyOrangeFrame">
    <w:name w:val="Body Orange Frame"/>
    <w:qFormat/>
    <w:rsid w:val="003B11B9"/>
    <w:pPr>
      <w:pBdr>
        <w:top w:val="single" w:sz="24" w:space="1" w:color="F37032"/>
        <w:left w:val="single" w:sz="24" w:space="4" w:color="F37032"/>
        <w:bottom w:val="single" w:sz="24" w:space="12" w:color="F37032"/>
        <w:right w:val="single" w:sz="24" w:space="4" w:color="F37032"/>
      </w:pBdr>
      <w:spacing w:line="260" w:lineRule="exact"/>
    </w:pPr>
    <w:rPr>
      <w:rFonts w:ascii="Georgia" w:hAnsi="Georgia"/>
      <w:color w:val="000000" w:themeColor="text1"/>
      <w:sz w:val="22"/>
    </w:rPr>
  </w:style>
  <w:style w:type="paragraph" w:customStyle="1" w:styleId="BodyBlueFrame">
    <w:name w:val="Body Blue Frame"/>
    <w:qFormat/>
    <w:rsid w:val="003B11B9"/>
    <w:pPr>
      <w:pBdr>
        <w:top w:val="single" w:sz="24" w:space="1" w:color="ABE1FA"/>
        <w:left w:val="single" w:sz="24" w:space="4" w:color="ABE1FA"/>
        <w:bottom w:val="single" w:sz="24" w:space="12" w:color="ABE1FA"/>
        <w:right w:val="single" w:sz="24" w:space="4" w:color="ABE1FA"/>
      </w:pBdr>
      <w:spacing w:line="260" w:lineRule="exact"/>
      <w:contextualSpacing/>
    </w:pPr>
    <w:rPr>
      <w:rFonts w:ascii="Georgia" w:hAnsi="Georgia"/>
      <w:color w:val="000000" w:themeColor="text1"/>
      <w:sz w:val="22"/>
    </w:rPr>
  </w:style>
  <w:style w:type="paragraph" w:customStyle="1" w:styleId="TableH3">
    <w:name w:val="Table H3"/>
    <w:qFormat/>
    <w:rsid w:val="00537880"/>
    <w:pPr>
      <w:spacing w:line="360" w:lineRule="exact"/>
    </w:pPr>
    <w:rPr>
      <w:rFonts w:ascii="Arial" w:hAnsi="Arial"/>
      <w:sz w:val="36"/>
    </w:rPr>
  </w:style>
  <w:style w:type="paragraph" w:customStyle="1" w:styleId="ThirdColumn">
    <w:name w:val="Third Column"/>
    <w:qFormat/>
    <w:rsid w:val="006F1E8C"/>
    <w:pPr>
      <w:spacing w:line="260" w:lineRule="exact"/>
      <w:jc w:val="right"/>
    </w:pPr>
    <w:rPr>
      <w:rFonts w:ascii="Georgia" w:hAnsi="Georgia"/>
      <w:color w:val="000000" w:themeColor="text1"/>
      <w:sz w:val="22"/>
    </w:rPr>
  </w:style>
  <w:style w:type="paragraph" w:customStyle="1" w:styleId="BodyGreenFrame">
    <w:name w:val="Body Green Frame"/>
    <w:qFormat/>
    <w:rsid w:val="003B11B9"/>
    <w:pPr>
      <w:pBdr>
        <w:top w:val="single" w:sz="24" w:space="1" w:color="7EC352"/>
        <w:left w:val="single" w:sz="24" w:space="4" w:color="7EC352"/>
        <w:bottom w:val="single" w:sz="24" w:space="12" w:color="7EC352"/>
        <w:right w:val="single" w:sz="24" w:space="4" w:color="7EC352"/>
      </w:pBdr>
      <w:spacing w:line="260" w:lineRule="exact"/>
    </w:pPr>
    <w:rPr>
      <w:rFonts w:ascii="Georgia" w:hAnsi="Georgia"/>
      <w:sz w:val="22"/>
    </w:rPr>
  </w:style>
  <w:style w:type="paragraph" w:customStyle="1" w:styleId="BuletedBody">
    <w:name w:val="Buleted Body"/>
    <w:basedOn w:val="Body"/>
    <w:qFormat/>
    <w:rsid w:val="000F011D"/>
    <w:pPr>
      <w:numPr>
        <w:numId w:val="6"/>
      </w:numPr>
      <w:ind w:left="568" w:hanging="284"/>
    </w:pPr>
  </w:style>
  <w:style w:type="paragraph" w:customStyle="1" w:styleId="BodyLetters">
    <w:name w:val="Body Letters"/>
    <w:basedOn w:val="Body"/>
    <w:qFormat/>
    <w:rsid w:val="006032D7"/>
    <w:pPr>
      <w:tabs>
        <w:tab w:val="clear" w:pos="284"/>
      </w:tabs>
      <w:ind w:left="284" w:hanging="284"/>
    </w:pPr>
  </w:style>
  <w:style w:type="character" w:styleId="Refdecomentario">
    <w:name w:val="annotation reference"/>
    <w:basedOn w:val="Fuentedeprrafopredeter"/>
    <w:uiPriority w:val="99"/>
    <w:semiHidden/>
    <w:unhideWhenUsed/>
    <w:rsid w:val="006D0432"/>
    <w:rPr>
      <w:sz w:val="16"/>
      <w:szCs w:val="16"/>
    </w:rPr>
  </w:style>
  <w:style w:type="paragraph" w:styleId="Textocomentario">
    <w:name w:val="annotation text"/>
    <w:basedOn w:val="Normal"/>
    <w:link w:val="TextocomentarioCar"/>
    <w:uiPriority w:val="99"/>
    <w:semiHidden/>
    <w:unhideWhenUsed/>
    <w:rsid w:val="006D0432"/>
    <w:rPr>
      <w:sz w:val="20"/>
      <w:szCs w:val="20"/>
    </w:rPr>
  </w:style>
  <w:style w:type="character" w:customStyle="1" w:styleId="TextocomentarioCar">
    <w:name w:val="Texto comentario Car"/>
    <w:basedOn w:val="Fuentedeprrafopredeter"/>
    <w:link w:val="Textocomentario"/>
    <w:uiPriority w:val="99"/>
    <w:semiHidden/>
    <w:rsid w:val="006D0432"/>
    <w:rPr>
      <w:rFonts w:ascii="Georgia" w:eastAsia="MS Mincho" w:hAnsi="Georgi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D0432"/>
    <w:rPr>
      <w:b/>
      <w:bCs/>
    </w:rPr>
  </w:style>
  <w:style w:type="character" w:customStyle="1" w:styleId="AsuntodelcomentarioCar">
    <w:name w:val="Asunto del comentario Car"/>
    <w:basedOn w:val="TextocomentarioCar"/>
    <w:link w:val="Asuntodelcomentario"/>
    <w:uiPriority w:val="99"/>
    <w:semiHidden/>
    <w:rsid w:val="006D0432"/>
    <w:rPr>
      <w:rFonts w:ascii="Georgia" w:eastAsia="MS Mincho" w:hAnsi="Georgia" w:cs="Times New Roman"/>
      <w:b/>
      <w:bCs/>
      <w:sz w:val="20"/>
      <w:szCs w:val="20"/>
    </w:rPr>
  </w:style>
  <w:style w:type="paragraph" w:styleId="Textonotapie">
    <w:name w:val="footnote text"/>
    <w:basedOn w:val="Normal"/>
    <w:link w:val="TextonotapieCar"/>
    <w:uiPriority w:val="99"/>
    <w:semiHidden/>
    <w:unhideWhenUsed/>
    <w:rsid w:val="00326080"/>
    <w:rPr>
      <w:sz w:val="20"/>
      <w:szCs w:val="20"/>
    </w:rPr>
  </w:style>
  <w:style w:type="character" w:customStyle="1" w:styleId="TextonotapieCar">
    <w:name w:val="Texto nota pie Car"/>
    <w:basedOn w:val="Fuentedeprrafopredeter"/>
    <w:link w:val="Textonotapie"/>
    <w:uiPriority w:val="99"/>
    <w:semiHidden/>
    <w:rsid w:val="00326080"/>
    <w:rPr>
      <w:rFonts w:ascii="Georgia" w:eastAsia="MS Mincho" w:hAnsi="Georgia" w:cs="Times New Roman"/>
      <w:sz w:val="20"/>
      <w:szCs w:val="20"/>
    </w:rPr>
  </w:style>
  <w:style w:type="character" w:styleId="Refdenotaalpie">
    <w:name w:val="footnote reference"/>
    <w:basedOn w:val="Fuentedeprrafopredeter"/>
    <w:uiPriority w:val="99"/>
    <w:semiHidden/>
    <w:unhideWhenUsed/>
    <w:rsid w:val="00326080"/>
    <w:rPr>
      <w:vertAlign w:val="superscript"/>
    </w:rPr>
  </w:style>
  <w:style w:type="paragraph" w:styleId="Prrafodelista">
    <w:name w:val="List Paragraph"/>
    <w:basedOn w:val="Normal"/>
    <w:link w:val="PrrafodelistaCar"/>
    <w:uiPriority w:val="34"/>
    <w:qFormat/>
    <w:rsid w:val="00780810"/>
    <w:pPr>
      <w:spacing w:after="200" w:line="276" w:lineRule="auto"/>
      <w:ind w:left="720"/>
      <w:contextualSpacing/>
    </w:pPr>
    <w:rPr>
      <w:rFonts w:eastAsia="Calibri"/>
      <w:sz w:val="20"/>
      <w:szCs w:val="20"/>
      <w:lang w:eastAsia="x-none"/>
    </w:rPr>
  </w:style>
  <w:style w:type="character" w:customStyle="1" w:styleId="PrrafodelistaCar">
    <w:name w:val="Párrafo de lista Car"/>
    <w:link w:val="Prrafodelista"/>
    <w:uiPriority w:val="34"/>
    <w:rsid w:val="00780810"/>
    <w:rPr>
      <w:rFonts w:ascii="Georgia" w:eastAsia="Calibri" w:hAnsi="Georgia" w:cs="Times New Roman"/>
      <w:sz w:val="20"/>
      <w:szCs w:val="20"/>
      <w:lang w:val="es-ES" w:eastAsia="x-none"/>
    </w:rPr>
  </w:style>
  <w:style w:type="paragraph" w:styleId="TtuloTDC">
    <w:name w:val="TOC Heading"/>
    <w:basedOn w:val="Ttulo1"/>
    <w:next w:val="Normal"/>
    <w:uiPriority w:val="39"/>
    <w:unhideWhenUsed/>
    <w:qFormat/>
    <w:rsid w:val="00835DCE"/>
    <w:pPr>
      <w:spacing w:before="240" w:line="259" w:lineRule="auto"/>
      <w:outlineLvl w:val="9"/>
    </w:pPr>
    <w:rPr>
      <w:rFonts w:asciiTheme="majorHAnsi" w:hAnsiTheme="majorHAnsi"/>
      <w:b w:val="0"/>
      <w:bCs w:val="0"/>
      <w:color w:val="365F91" w:themeColor="accent1" w:themeShade="BF"/>
      <w:sz w:val="32"/>
      <w:szCs w:val="32"/>
    </w:rPr>
  </w:style>
  <w:style w:type="paragraph" w:customStyle="1" w:styleId="Default">
    <w:name w:val="Default"/>
    <w:rsid w:val="00A87023"/>
    <w:pPr>
      <w:autoSpaceDE w:val="0"/>
      <w:autoSpaceDN w:val="0"/>
      <w:adjustRightInd w:val="0"/>
    </w:pPr>
    <w:rPr>
      <w:rFonts w:ascii="Calibri" w:eastAsiaTheme="minorHAnsi" w:hAnsi="Calibri" w:cs="Calibri"/>
      <w:color w:val="000000"/>
    </w:rPr>
  </w:style>
  <w:style w:type="character" w:styleId="Mencinsinresolver">
    <w:name w:val="Unresolved Mention"/>
    <w:basedOn w:val="Fuentedeprrafopredeter"/>
    <w:uiPriority w:val="99"/>
    <w:semiHidden/>
    <w:unhideWhenUsed/>
    <w:rsid w:val="00180CE8"/>
    <w:rPr>
      <w:color w:val="605E5C"/>
      <w:shd w:val="clear" w:color="auto" w:fill="E1DFDD"/>
    </w:rPr>
  </w:style>
  <w:style w:type="character" w:styleId="Hipervnculovisitado">
    <w:name w:val="FollowedHyperlink"/>
    <w:basedOn w:val="Fuentedeprrafopredeter"/>
    <w:uiPriority w:val="99"/>
    <w:semiHidden/>
    <w:unhideWhenUsed/>
    <w:rsid w:val="00223C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heglobalfund.org/media/5648/core_sustainabilityandtransition_guidancenote_en.pdf" TargetMode="External"/><Relationship Id="rId2" Type="http://schemas.openxmlformats.org/officeDocument/2006/relationships/hyperlink" Target="https://www.theglobalfund.org/en/country-coordinating-mechanism/evolution/" TargetMode="External"/><Relationship Id="rId1" Type="http://schemas.openxmlformats.org/officeDocument/2006/relationships/hyperlink" Target="https://www.theglobalfund.org/media/7468/ccm_countrycoordinatingmechanism_policy_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dozai\OneDrive%20-%20The%20Global%20Fund\Downloads\PRO_StatementOfWork_Template_en%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187E84C413C1642B80CF75CAA15CD58" ma:contentTypeVersion="38" ma:contentTypeDescription="Create a new document." ma:contentTypeScope="" ma:versionID="2d4872412435e7f1125d039ee91e14c5">
  <xsd:schema xmlns:xsd="http://www.w3.org/2001/XMLSchema" xmlns:xs="http://www.w3.org/2001/XMLSchema" xmlns:p="http://schemas.microsoft.com/office/2006/metadata/properties" xmlns:ns2="678cb6b0-ae3a-4210-a1b1-d0020c0aba52" xmlns:ns3="d9e7521d-fd52-4871-aeef-c2571245f879" targetNamespace="http://schemas.microsoft.com/office/2006/metadata/properties" ma:root="true" ma:fieldsID="9f788f2fd88945142cfcbe85ba404fdc" ns2:_="" ns3:_="">
    <xsd:import namespace="678cb6b0-ae3a-4210-a1b1-d0020c0aba52"/>
    <xsd:import namespace="d9e7521d-fd52-4871-aeef-c2571245f87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cb6b0-ae3a-4210-a1b1-d0020c0aba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9e7521d-fd52-4871-aeef-c2571245f8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678cb6b0-ae3a-4210-a1b1-d0020c0aba52">FYACPHA5NQ3C-1852471230-330712</_dlc_DocId>
    <_dlc_DocIdUrl xmlns="678cb6b0-ae3a-4210-a1b1-d0020c0aba52">
      <Url>https://tgf.sharepoint.com/sites/TSGMT4/CCMB/_layouts/15/DocIdRedir.aspx?ID=FYACPHA5NQ3C-1852471230-330712</Url>
      <Description>FYACPHA5NQ3C-1852471230-330712</Description>
    </_dlc_DocIdUrl>
  </documentManagement>
</p:properties>
</file>

<file path=customXml/itemProps1.xml><?xml version="1.0" encoding="utf-8"?>
<ds:datastoreItem xmlns:ds="http://schemas.openxmlformats.org/officeDocument/2006/customXml" ds:itemID="{F3E8E6D2-AD72-4232-ACDC-6485A20D6AE4}">
  <ds:schemaRefs>
    <ds:schemaRef ds:uri="http://schemas.microsoft.com/sharepoint/v3/contenttype/forms"/>
  </ds:schemaRefs>
</ds:datastoreItem>
</file>

<file path=customXml/itemProps2.xml><?xml version="1.0" encoding="utf-8"?>
<ds:datastoreItem xmlns:ds="http://schemas.openxmlformats.org/officeDocument/2006/customXml" ds:itemID="{7EF26783-7718-462C-BD27-F56D519619EE}">
  <ds:schemaRefs>
    <ds:schemaRef ds:uri="http://schemas.openxmlformats.org/officeDocument/2006/bibliography"/>
  </ds:schemaRefs>
</ds:datastoreItem>
</file>

<file path=customXml/itemProps3.xml><?xml version="1.0" encoding="utf-8"?>
<ds:datastoreItem xmlns:ds="http://schemas.openxmlformats.org/officeDocument/2006/customXml" ds:itemID="{78E9F151-7F4E-4BC6-8C5B-BF4D9112CB5A}">
  <ds:schemaRefs>
    <ds:schemaRef ds:uri="http://schemas.microsoft.com/sharepoint/events"/>
  </ds:schemaRefs>
</ds:datastoreItem>
</file>

<file path=customXml/itemProps4.xml><?xml version="1.0" encoding="utf-8"?>
<ds:datastoreItem xmlns:ds="http://schemas.openxmlformats.org/officeDocument/2006/customXml" ds:itemID="{7712FDCD-564D-4C8A-B97F-B4E7C91D9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cb6b0-ae3a-4210-a1b1-d0020c0aba52"/>
    <ds:schemaRef ds:uri="d9e7521d-fd52-4871-aeef-c2571245f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9B1EBA-B112-4211-B999-50535BC9427C}">
  <ds:schemaRefs>
    <ds:schemaRef ds:uri="http://schemas.microsoft.com/office/2006/metadata/properties"/>
    <ds:schemaRef ds:uri="http://schemas.microsoft.com/office/infopath/2007/PartnerControls"/>
    <ds:schemaRef ds:uri="678cb6b0-ae3a-4210-a1b1-d0020c0aba52"/>
  </ds:schemaRefs>
</ds:datastoreItem>
</file>

<file path=docProps/app.xml><?xml version="1.0" encoding="utf-8"?>
<Properties xmlns="http://schemas.openxmlformats.org/officeDocument/2006/extended-properties" xmlns:vt="http://schemas.openxmlformats.org/officeDocument/2006/docPropsVTypes">
  <Template>PRO_StatementOfWork_Template_en (4)</Template>
  <TotalTime>3</TotalTime>
  <Pages>7</Pages>
  <Words>2193</Words>
  <Characters>12065</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Statement of Work (SOW) Template</vt:lpstr>
    </vt:vector>
  </TitlesOfParts>
  <Manager/>
  <Company/>
  <LinksUpToDate>false</LinksUpToDate>
  <CharactersWithSpaces>14230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2014-10-05T21:03:00Z</cp:lastPrinted>
  <dcterms:created xsi:type="dcterms:W3CDTF">2020-10-27T07:59:00Z</dcterms:created>
  <dcterms:modified xsi:type="dcterms:W3CDTF">2020-11-02T15:41:00Z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0x010100F187E84C413C1642B80CF75CAA15CD58</vt:lpwstr>
  </property>
  <property fmtid="{D5CDD505-2E9C-101B-9397-08002B2CF9AE}" pid="3" name="_dlc_DocIdItemGuid">
    <vt:lpwstr>320517ab-3593-4b21-ad94-e83161b4eb1e</vt:lpwstr>
  </property>
</Properties>
</file>